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0742D" w14:textId="77777777" w:rsidR="00AD315D" w:rsidRPr="000B2D2E" w:rsidRDefault="00AD315D" w:rsidP="001034E5">
      <w:pPr>
        <w:rPr>
          <w:rFonts w:ascii="Arial,Bold" w:hAnsi="Arial,Bold" w:cs="Arial,Bold"/>
          <w:b/>
          <w:bCs/>
          <w:sz w:val="28"/>
          <w:szCs w:val="28"/>
          <w:lang w:val="en-GB"/>
        </w:rPr>
      </w:pPr>
      <w:bookmarkStart w:id="0" w:name="_GoBack"/>
      <w:bookmarkEnd w:id="0"/>
      <w:r w:rsidRPr="000B2D2E">
        <w:rPr>
          <w:rFonts w:ascii="Arial,Bold" w:hAnsi="Arial,Bold" w:cs="Arial,Bold"/>
          <w:b/>
          <w:bCs/>
          <w:sz w:val="28"/>
          <w:szCs w:val="28"/>
          <w:lang w:val="en-GB"/>
        </w:rPr>
        <w:t>PRESS INFORMATION</w:t>
      </w:r>
    </w:p>
    <w:p w14:paraId="1D15D777" w14:textId="77777777" w:rsidR="00AD315D" w:rsidRPr="000B2D2E" w:rsidRDefault="00AD315D" w:rsidP="000E56A2">
      <w:pPr>
        <w:rPr>
          <w:rFonts w:ascii="Arial,Bold" w:hAnsi="Arial,Bold" w:cs="Arial,Bold"/>
          <w:b/>
          <w:bCs/>
          <w:sz w:val="28"/>
          <w:szCs w:val="28"/>
          <w:lang w:val="en-GB"/>
        </w:rPr>
      </w:pPr>
    </w:p>
    <w:p w14:paraId="69F7A008" w14:textId="75574C1D" w:rsidR="00AD315D" w:rsidRPr="000B2D2E" w:rsidRDefault="0081644B" w:rsidP="00100EA0">
      <w:pPr>
        <w:jc w:val="right"/>
        <w:rPr>
          <w:rFonts w:ascii="Arial,Bold" w:hAnsi="Arial,Bold" w:cs="Arial,Bold"/>
          <w:bCs/>
          <w:sz w:val="22"/>
          <w:lang w:val="en-GB"/>
        </w:rPr>
      </w:pPr>
      <w:r>
        <w:rPr>
          <w:rFonts w:ascii="Arial,Bold" w:hAnsi="Arial,Bold" w:cs="Arial,Bold"/>
          <w:bCs/>
          <w:sz w:val="22"/>
          <w:lang w:val="en-GB"/>
        </w:rPr>
        <w:t>Oberweis, December</w:t>
      </w:r>
      <w:r w:rsidR="00AD315D" w:rsidRPr="000B2D2E">
        <w:rPr>
          <w:rFonts w:ascii="Arial,Bold" w:hAnsi="Arial,Bold" w:cs="Arial,Bold"/>
          <w:bCs/>
          <w:sz w:val="22"/>
          <w:lang w:val="en-GB"/>
        </w:rPr>
        <w:t xml:space="preserve"> 2015</w:t>
      </w:r>
    </w:p>
    <w:p w14:paraId="5BC34EC3" w14:textId="77777777" w:rsidR="00AD315D" w:rsidRPr="000B2D2E" w:rsidRDefault="00AD315D" w:rsidP="00100EA0">
      <w:pPr>
        <w:jc w:val="right"/>
        <w:rPr>
          <w:rFonts w:ascii="Arial,Bold" w:hAnsi="Arial,Bold" w:cs="Arial,Bold"/>
          <w:b/>
          <w:bCs/>
          <w:szCs w:val="20"/>
          <w:lang w:val="en-GB"/>
        </w:rPr>
      </w:pPr>
    </w:p>
    <w:p w14:paraId="6EB17258" w14:textId="77777777" w:rsidR="00AD315D" w:rsidRPr="000B2D2E" w:rsidRDefault="00AD315D" w:rsidP="000E56A2">
      <w:pPr>
        <w:rPr>
          <w:rFonts w:cs="Arial"/>
          <w:b/>
          <w:sz w:val="28"/>
          <w:szCs w:val="28"/>
          <w:lang w:val="en-GB"/>
        </w:rPr>
      </w:pPr>
    </w:p>
    <w:p w14:paraId="287C7C34" w14:textId="77777777" w:rsidR="00AD315D" w:rsidRPr="000B2D2E" w:rsidRDefault="00AD315D" w:rsidP="0079386A">
      <w:pPr>
        <w:rPr>
          <w:rFonts w:cs="Arial"/>
          <w:b/>
          <w:sz w:val="28"/>
          <w:szCs w:val="28"/>
          <w:lang w:val="en-GB"/>
        </w:rPr>
      </w:pPr>
      <w:r w:rsidRPr="000B2D2E">
        <w:rPr>
          <w:rFonts w:cs="Arial"/>
          <w:b/>
          <w:sz w:val="28"/>
          <w:szCs w:val="28"/>
          <w:lang w:val="en-GB"/>
        </w:rPr>
        <w:t>SBM LINEMIX</w:t>
      </w:r>
      <w:r w:rsidRPr="000B2D2E">
        <w:rPr>
          <w:rFonts w:cs="Arial"/>
          <w:b/>
          <w:sz w:val="28"/>
          <w:szCs w:val="28"/>
          <w:vertAlign w:val="superscript"/>
          <w:lang w:val="en-GB"/>
        </w:rPr>
        <w:t>®</w:t>
      </w:r>
      <w:r w:rsidRPr="000B2D2E">
        <w:rPr>
          <w:rFonts w:cs="Arial"/>
          <w:b/>
          <w:sz w:val="28"/>
          <w:szCs w:val="28"/>
          <w:lang w:val="en-GB"/>
        </w:rPr>
        <w:t xml:space="preserve"> 3000 is setting new standards to</w:t>
      </w:r>
    </w:p>
    <w:p w14:paraId="4AB58F76" w14:textId="77777777" w:rsidR="00AD315D" w:rsidRPr="000B2D2E" w:rsidRDefault="00AD315D" w:rsidP="00DC37FE">
      <w:pPr>
        <w:rPr>
          <w:rFonts w:cs="Arial"/>
          <w:b/>
          <w:sz w:val="28"/>
          <w:szCs w:val="28"/>
          <w:lang w:val="en-GB"/>
        </w:rPr>
      </w:pPr>
      <w:r w:rsidRPr="000B2D2E">
        <w:rPr>
          <w:rFonts w:cs="Arial"/>
          <w:b/>
          <w:sz w:val="28"/>
          <w:szCs w:val="28"/>
          <w:lang w:val="en-GB"/>
        </w:rPr>
        <w:t>produce concrete directly on site</w:t>
      </w:r>
    </w:p>
    <w:p w14:paraId="324D8107" w14:textId="77777777" w:rsidR="00AD315D" w:rsidRDefault="00AD315D" w:rsidP="000E56A2">
      <w:pPr>
        <w:rPr>
          <w:rFonts w:cs="Arial"/>
          <w:i/>
          <w:sz w:val="22"/>
          <w:lang w:val="en-GB"/>
        </w:rPr>
      </w:pPr>
    </w:p>
    <w:p w14:paraId="625BB73E" w14:textId="77777777" w:rsidR="00AD315D" w:rsidRPr="000B2D2E" w:rsidRDefault="00AD315D" w:rsidP="000E56A2">
      <w:pPr>
        <w:rPr>
          <w:rFonts w:cs="Arial"/>
          <w:i/>
          <w:sz w:val="22"/>
          <w:lang w:val="en-GB"/>
        </w:rPr>
      </w:pPr>
    </w:p>
    <w:p w14:paraId="7391AD39" w14:textId="64C5EC7C" w:rsidR="00AD315D" w:rsidRPr="000B2D2E" w:rsidRDefault="00AD315D" w:rsidP="00DC37FE">
      <w:pPr>
        <w:rPr>
          <w:rFonts w:cs="Arial"/>
          <w:i/>
          <w:sz w:val="22"/>
          <w:lang w:val="en-GB"/>
        </w:rPr>
      </w:pPr>
      <w:r w:rsidRPr="000B2D2E">
        <w:rPr>
          <w:rFonts w:cs="Arial"/>
          <w:i/>
          <w:sz w:val="22"/>
          <w:lang w:val="en-GB"/>
        </w:rPr>
        <w:t>The high-performance concrete mixing plant SBM LINEMIX</w:t>
      </w:r>
      <w:r w:rsidRPr="000B2D2E">
        <w:rPr>
          <w:rFonts w:cs="Arial"/>
          <w:i/>
          <w:sz w:val="22"/>
          <w:vertAlign w:val="superscript"/>
          <w:lang w:val="en-GB"/>
        </w:rPr>
        <w:t>®</w:t>
      </w:r>
      <w:r w:rsidRPr="000B2D2E">
        <w:rPr>
          <w:rFonts w:cs="Arial"/>
          <w:i/>
          <w:sz w:val="22"/>
          <w:lang w:val="en-GB"/>
        </w:rPr>
        <w:t xml:space="preserve"> 3000 CM 410-7 H producing </w:t>
      </w:r>
      <w:r w:rsidRPr="00391A32">
        <w:rPr>
          <w:rFonts w:cs="Arial"/>
          <w:i/>
          <w:sz w:val="22"/>
          <w:lang w:val="en-GB"/>
        </w:rPr>
        <w:t>concrete</w:t>
      </w:r>
      <w:r w:rsidRPr="000B2D2E">
        <w:rPr>
          <w:rFonts w:cs="Arial"/>
          <w:i/>
          <w:sz w:val="22"/>
          <w:lang w:val="en-GB"/>
        </w:rPr>
        <w:t xml:space="preserve"> for tubbings (tunnel lining elements) represents an essential link in the chain of specialists working at the mega construction site Gemeinschaftskraftwerk Inn (GKI)</w:t>
      </w:r>
      <w:r w:rsidR="00C80B85">
        <w:rPr>
          <w:rFonts w:cs="Arial"/>
          <w:i/>
          <w:sz w:val="22"/>
          <w:lang w:val="en-GB"/>
        </w:rPr>
        <w:t>.</w:t>
      </w:r>
    </w:p>
    <w:p w14:paraId="36AF4C88" w14:textId="77777777" w:rsidR="00AD315D" w:rsidRPr="000B2D2E" w:rsidRDefault="00AD315D" w:rsidP="000E56A2">
      <w:pPr>
        <w:rPr>
          <w:rFonts w:cs="Arial"/>
          <w:b/>
          <w:sz w:val="22"/>
          <w:lang w:val="en-GB"/>
        </w:rPr>
      </w:pPr>
    </w:p>
    <w:p w14:paraId="7E17DBBD" w14:textId="77777777" w:rsidR="00AD315D" w:rsidRPr="000B2D2E" w:rsidRDefault="00AD315D" w:rsidP="000E56A2">
      <w:pPr>
        <w:rPr>
          <w:rFonts w:cs="Arial"/>
          <w:sz w:val="22"/>
          <w:lang w:val="en-GB"/>
        </w:rPr>
      </w:pPr>
    </w:p>
    <w:p w14:paraId="7455D5CC" w14:textId="77777777" w:rsidR="00AD315D" w:rsidRPr="000B2D2E" w:rsidRDefault="00AD315D" w:rsidP="00240C7A">
      <w:pPr>
        <w:rPr>
          <w:rFonts w:cs="Arial"/>
          <w:sz w:val="22"/>
          <w:lang w:val="en-GB"/>
        </w:rPr>
      </w:pPr>
      <w:r w:rsidRPr="000B2D2E">
        <w:rPr>
          <w:rFonts w:cs="Arial"/>
          <w:sz w:val="22"/>
          <w:lang w:val="en-GB"/>
        </w:rPr>
        <w:t>Prutz/Austria: On the upper course of the river Inn a prestige object of hydroelectric power plant construction is coming into being. At record speed the best companies of the construction industry ensure that an annual 400 Gigawatt hours of electricity can be gained from domestic hydropower starting from 2018.</w:t>
      </w:r>
    </w:p>
    <w:p w14:paraId="1BF7E1EE" w14:textId="77777777" w:rsidR="00AD315D" w:rsidRDefault="00AD315D" w:rsidP="000E56A2">
      <w:pPr>
        <w:rPr>
          <w:rFonts w:cs="Arial"/>
          <w:sz w:val="22"/>
          <w:lang w:val="en-GB"/>
        </w:rPr>
      </w:pPr>
    </w:p>
    <w:p w14:paraId="0FA333D1" w14:textId="77777777" w:rsidR="00AD315D" w:rsidRPr="000B2D2E" w:rsidRDefault="00AD315D" w:rsidP="000E56A2">
      <w:pPr>
        <w:rPr>
          <w:rFonts w:cs="Arial"/>
          <w:sz w:val="22"/>
          <w:lang w:val="en-GB"/>
        </w:rPr>
      </w:pPr>
    </w:p>
    <w:p w14:paraId="03078FED" w14:textId="77777777" w:rsidR="00AD315D" w:rsidRPr="000B2D2E" w:rsidRDefault="00AD315D" w:rsidP="001355C8">
      <w:pPr>
        <w:rPr>
          <w:rFonts w:cs="Arial"/>
          <w:b/>
          <w:sz w:val="22"/>
          <w:lang w:val="en-GB"/>
        </w:rPr>
      </w:pPr>
      <w:r w:rsidRPr="000B2D2E">
        <w:rPr>
          <w:rFonts w:cs="Arial"/>
          <w:b/>
          <w:sz w:val="22"/>
          <w:lang w:val="en-GB"/>
        </w:rPr>
        <w:t xml:space="preserve">Producing tubbings directly on site </w:t>
      </w:r>
    </w:p>
    <w:p w14:paraId="54293703" w14:textId="77777777" w:rsidR="00AD315D" w:rsidRPr="000B2D2E" w:rsidRDefault="00AD315D" w:rsidP="00065220">
      <w:pPr>
        <w:rPr>
          <w:rFonts w:cs="Arial"/>
          <w:sz w:val="22"/>
          <w:lang w:val="en-GB"/>
        </w:rPr>
      </w:pPr>
      <w:r w:rsidRPr="000B2D2E">
        <w:rPr>
          <w:rFonts w:cs="Arial"/>
          <w:sz w:val="22"/>
          <w:lang w:val="en-GB"/>
        </w:rPr>
        <w:t xml:space="preserve">One of the substantial tasks of the tight project plan is the holing-through of a 23.2 km long headrace tunnel with a diameter of 5.8 m. Lorry transports of </w:t>
      </w:r>
      <w:r w:rsidRPr="00720055">
        <w:rPr>
          <w:rFonts w:cs="Arial"/>
          <w:sz w:val="22"/>
          <w:lang w:val="en-GB"/>
        </w:rPr>
        <w:t>about 1 million m³</w:t>
      </w:r>
      <w:r w:rsidRPr="000B2D2E">
        <w:rPr>
          <w:rFonts w:cs="Arial"/>
          <w:sz w:val="22"/>
          <w:lang w:val="en-GB"/>
        </w:rPr>
        <w:t xml:space="preserve"> excavated material are kept at a minimum as the material suitable to produce concrete is processed directly on site for environmental reasons.</w:t>
      </w:r>
    </w:p>
    <w:p w14:paraId="4C30459C" w14:textId="77777777" w:rsidR="00AD315D" w:rsidRPr="000B2D2E" w:rsidRDefault="00AD315D" w:rsidP="009A1378">
      <w:pPr>
        <w:rPr>
          <w:rFonts w:cs="Arial"/>
          <w:sz w:val="22"/>
          <w:lang w:val="en-GB"/>
        </w:rPr>
      </w:pPr>
      <w:r w:rsidRPr="000B2D2E">
        <w:rPr>
          <w:rFonts w:cs="Arial"/>
          <w:sz w:val="22"/>
          <w:lang w:val="en-GB"/>
        </w:rPr>
        <w:t>The construction company Hilti &amp; Jehle GmbH (AT) responsible for this part of the project has put its trust in SBM Mineral Processing, Upper Austria, to produce the required concrete. SBM´s mobile mixing plant LINEMIX</w:t>
      </w:r>
      <w:r w:rsidRPr="000B2D2E">
        <w:rPr>
          <w:rFonts w:cs="Arial"/>
          <w:sz w:val="22"/>
          <w:vertAlign w:val="superscript"/>
          <w:lang w:val="en-GB"/>
        </w:rPr>
        <w:t>®</w:t>
      </w:r>
      <w:r w:rsidRPr="000B2D2E">
        <w:rPr>
          <w:rFonts w:cs="Arial"/>
          <w:sz w:val="22"/>
          <w:lang w:val="en-GB"/>
        </w:rPr>
        <w:t xml:space="preserve"> 3000 has been operating there since June 2015. </w:t>
      </w:r>
    </w:p>
    <w:p w14:paraId="72EB4224" w14:textId="1518A447" w:rsidR="00AD315D" w:rsidRPr="000B2D2E" w:rsidRDefault="00AD315D" w:rsidP="00784162">
      <w:pPr>
        <w:rPr>
          <w:rFonts w:cs="Arial"/>
          <w:sz w:val="22"/>
          <w:lang w:val="en-GB"/>
        </w:rPr>
      </w:pPr>
      <w:r w:rsidRPr="000B2D2E">
        <w:rPr>
          <w:rFonts w:cs="Arial"/>
          <w:sz w:val="22"/>
          <w:lang w:val="en-GB"/>
        </w:rPr>
        <w:t>"Only such a powerful and reliable plant can produce a total of 120,000 m³ high performance concrete for 50,000 tubbings in time in year-round 24-hour-operation", Dipl.-Ing. Jürgen Steinhauser, responsible</w:t>
      </w:r>
      <w:r w:rsidR="00404DFB">
        <w:rPr>
          <w:rFonts w:cs="Arial"/>
          <w:sz w:val="22"/>
          <w:lang w:val="en-GB"/>
        </w:rPr>
        <w:t xml:space="preserve"> project </w:t>
      </w:r>
      <w:r w:rsidR="00BC3186">
        <w:rPr>
          <w:rFonts w:cs="Arial"/>
          <w:sz w:val="22"/>
          <w:lang w:val="en-GB"/>
        </w:rPr>
        <w:t xml:space="preserve">manager </w:t>
      </w:r>
      <w:r w:rsidR="00404DFB">
        <w:rPr>
          <w:rFonts w:cs="Arial"/>
          <w:sz w:val="22"/>
          <w:lang w:val="en-GB"/>
        </w:rPr>
        <w:t>o</w:t>
      </w:r>
      <w:r w:rsidRPr="000B2D2E">
        <w:rPr>
          <w:rFonts w:cs="Arial"/>
          <w:sz w:val="22"/>
          <w:lang w:val="en-GB"/>
        </w:rPr>
        <w:t xml:space="preserve">f Hilti &amp; Jehle explains why he decided to opt for SBM. </w:t>
      </w:r>
    </w:p>
    <w:p w14:paraId="4655626D" w14:textId="77777777" w:rsidR="00AD315D" w:rsidRPr="000B2D2E" w:rsidRDefault="00AD315D" w:rsidP="00FD7183">
      <w:pPr>
        <w:rPr>
          <w:rFonts w:cs="Arial"/>
          <w:sz w:val="22"/>
          <w:lang w:val="en-GB"/>
        </w:rPr>
      </w:pPr>
    </w:p>
    <w:p w14:paraId="54ADD978" w14:textId="77777777" w:rsidR="00AD315D" w:rsidRPr="000B2D2E" w:rsidRDefault="00AD315D" w:rsidP="009A1378">
      <w:pPr>
        <w:rPr>
          <w:rFonts w:cs="Arial"/>
          <w:sz w:val="22"/>
          <w:lang w:val="en-GB"/>
        </w:rPr>
      </w:pPr>
      <w:r w:rsidRPr="000B2D2E">
        <w:rPr>
          <w:rFonts w:cs="Arial"/>
          <w:sz w:val="22"/>
          <w:lang w:val="en-GB"/>
        </w:rPr>
        <w:t>LINEMIX</w:t>
      </w:r>
      <w:r w:rsidRPr="000B2D2E">
        <w:rPr>
          <w:rFonts w:cs="Arial"/>
          <w:sz w:val="22"/>
          <w:vertAlign w:val="superscript"/>
          <w:lang w:val="en-GB"/>
        </w:rPr>
        <w:t>®</w:t>
      </w:r>
      <w:r w:rsidRPr="000B2D2E">
        <w:rPr>
          <w:rFonts w:cs="Arial"/>
          <w:sz w:val="22"/>
          <w:lang w:val="en-GB"/>
        </w:rPr>
        <w:t xml:space="preserve"> 3000, a plant that has proven its capability to master special tasks many times, can produce 420 m³/day special concrete. Thus up to 180 tubbings can be produced per day in the especially built field factory at an 8-minute-cycle.</w:t>
      </w:r>
    </w:p>
    <w:p w14:paraId="2C7CC3AF" w14:textId="77777777" w:rsidR="00AD315D" w:rsidRDefault="00AD315D" w:rsidP="005C7507">
      <w:pPr>
        <w:rPr>
          <w:rFonts w:cs="Arial"/>
          <w:sz w:val="22"/>
          <w:lang w:val="en-GB"/>
        </w:rPr>
      </w:pPr>
    </w:p>
    <w:p w14:paraId="496BEA6A" w14:textId="77777777" w:rsidR="00AD315D" w:rsidRPr="000B2D2E" w:rsidRDefault="00AD315D" w:rsidP="005C7507">
      <w:pPr>
        <w:rPr>
          <w:rFonts w:cs="Arial"/>
          <w:sz w:val="22"/>
          <w:lang w:val="en-GB"/>
        </w:rPr>
      </w:pPr>
    </w:p>
    <w:p w14:paraId="4C0CB62E" w14:textId="77777777" w:rsidR="00AD315D" w:rsidRPr="000B2D2E" w:rsidRDefault="00AD315D" w:rsidP="00555B08">
      <w:pPr>
        <w:rPr>
          <w:rFonts w:cs="Arial"/>
          <w:b/>
          <w:sz w:val="22"/>
          <w:lang w:val="en-GB"/>
        </w:rPr>
      </w:pPr>
      <w:r w:rsidRPr="000B2D2E">
        <w:rPr>
          <w:rFonts w:cs="Arial"/>
          <w:b/>
          <w:sz w:val="22"/>
          <w:lang w:val="en-GB"/>
        </w:rPr>
        <w:t>Tubbings - prefabricated power packages</w:t>
      </w:r>
    </w:p>
    <w:p w14:paraId="1EB5DC1A" w14:textId="77777777" w:rsidR="00AD315D" w:rsidRPr="000B2D2E" w:rsidRDefault="00AD315D" w:rsidP="00D00B96">
      <w:pPr>
        <w:rPr>
          <w:rFonts w:cs="Arial"/>
          <w:sz w:val="22"/>
          <w:lang w:val="en-GB"/>
        </w:rPr>
      </w:pPr>
      <w:r w:rsidRPr="000B2D2E">
        <w:rPr>
          <w:rFonts w:cs="Arial"/>
          <w:sz w:val="22"/>
          <w:lang w:val="en-GB"/>
        </w:rPr>
        <w:t>Inner lining and bracing of the tunnel is carried out by means of tubbings made of reinforced concrete. These high-precision-fit tubbings weighing 5,000 kg each are assembled to rings. To be able to resist the high loads and environmental influences in the tunnel highest demands are placed on material and concrete production.</w:t>
      </w:r>
    </w:p>
    <w:p w14:paraId="41C99FAC" w14:textId="77777777" w:rsidR="00AD315D" w:rsidRDefault="00AD315D" w:rsidP="005C7507">
      <w:pPr>
        <w:rPr>
          <w:rFonts w:cs="Arial"/>
          <w:sz w:val="22"/>
          <w:lang w:val="en-GB"/>
        </w:rPr>
      </w:pPr>
    </w:p>
    <w:p w14:paraId="6EFF553C" w14:textId="77777777" w:rsidR="00AD315D" w:rsidRPr="000B2D2E" w:rsidRDefault="00AD315D" w:rsidP="005C7507">
      <w:pPr>
        <w:rPr>
          <w:rFonts w:cs="Arial"/>
          <w:sz w:val="22"/>
          <w:lang w:val="en-GB"/>
        </w:rPr>
      </w:pPr>
    </w:p>
    <w:p w14:paraId="5475D123" w14:textId="77777777" w:rsidR="00AD315D" w:rsidRPr="000B2D2E" w:rsidRDefault="00AD315D" w:rsidP="002947B8">
      <w:pPr>
        <w:rPr>
          <w:rFonts w:cs="Arial"/>
          <w:b/>
          <w:sz w:val="22"/>
          <w:lang w:val="en-GB"/>
        </w:rPr>
      </w:pPr>
      <w:r w:rsidRPr="000B2D2E">
        <w:rPr>
          <w:rFonts w:cs="Arial"/>
          <w:b/>
          <w:sz w:val="22"/>
          <w:lang w:val="en-GB"/>
        </w:rPr>
        <w:t>LINEMIX</w:t>
      </w:r>
      <w:r w:rsidRPr="000B2D2E">
        <w:rPr>
          <w:rFonts w:cs="Arial"/>
          <w:b/>
          <w:sz w:val="22"/>
          <w:vertAlign w:val="superscript"/>
          <w:lang w:val="en-GB"/>
        </w:rPr>
        <w:t>®</w:t>
      </w:r>
      <w:r w:rsidRPr="000B2D2E">
        <w:rPr>
          <w:rFonts w:cs="Arial"/>
          <w:i/>
          <w:sz w:val="22"/>
          <w:lang w:val="en-GB"/>
        </w:rPr>
        <w:t xml:space="preserve"> </w:t>
      </w:r>
      <w:r w:rsidRPr="000B2D2E">
        <w:rPr>
          <w:rFonts w:cs="Arial"/>
          <w:b/>
          <w:sz w:val="22"/>
          <w:lang w:val="en-GB"/>
        </w:rPr>
        <w:t>3000 CM 410-7 H is extremely accurate</w:t>
      </w:r>
    </w:p>
    <w:p w14:paraId="46E50CBF" w14:textId="3BA03BE9" w:rsidR="00AD315D" w:rsidRPr="000B2D2E" w:rsidRDefault="00AD315D" w:rsidP="00240C7A">
      <w:pPr>
        <w:rPr>
          <w:rFonts w:cs="Arial"/>
          <w:sz w:val="22"/>
          <w:lang w:val="en-GB"/>
        </w:rPr>
      </w:pPr>
      <w:r w:rsidRPr="00404DFB">
        <w:rPr>
          <w:rFonts w:cs="Arial"/>
          <w:sz w:val="22"/>
          <w:lang w:val="en-GB"/>
        </w:rPr>
        <w:t xml:space="preserve">The SBM concrete mixing plant shows outstanding features to produce high performance concrete such as especially accurate operation and perfect control options. In summer and in winter operation (up to -25°C) this plant assures the necessary fresh concrete temperature of 28°C at a maximum temperature deviation </w:t>
      </w:r>
      <w:r w:rsidR="00404DFB" w:rsidRPr="00404DFB">
        <w:rPr>
          <w:rFonts w:cs="Arial"/>
          <w:sz w:val="22"/>
          <w:lang w:val="en-GB"/>
        </w:rPr>
        <w:t xml:space="preserve">of only +- 2 °C. This is </w:t>
      </w:r>
      <w:r w:rsidRPr="00404DFB">
        <w:rPr>
          <w:rFonts w:cs="Arial"/>
          <w:sz w:val="22"/>
          <w:lang w:val="en-GB"/>
        </w:rPr>
        <w:t>possible due to a material deposit with insulated container hopper allowing to adjust the temperature by heating or cooling. Controlling the temperatures of all additives such as rock, cement or water assures optimum consistency of the special concrete.</w:t>
      </w:r>
    </w:p>
    <w:p w14:paraId="5C26DDD7" w14:textId="77777777" w:rsidR="00AD315D" w:rsidRPr="000B2D2E" w:rsidRDefault="00AD315D" w:rsidP="00784162">
      <w:pPr>
        <w:rPr>
          <w:rFonts w:cs="Arial"/>
          <w:sz w:val="22"/>
          <w:lang w:val="en-GB"/>
        </w:rPr>
      </w:pPr>
      <w:r w:rsidRPr="000B2D2E">
        <w:rPr>
          <w:rFonts w:cs="Arial"/>
          <w:sz w:val="22"/>
          <w:lang w:val="en-GB"/>
        </w:rPr>
        <w:t>LINEMIX is just as accurate in adding water. Due to the low w/b-value (relation water/binders) in the concrete the mixing plant ensures the maximum admissible range of variation of less than 1 l/m³.</w:t>
      </w:r>
    </w:p>
    <w:p w14:paraId="5A1974DE" w14:textId="77777777" w:rsidR="00AD315D" w:rsidRPr="000B2D2E" w:rsidRDefault="00AD315D" w:rsidP="000E56A2">
      <w:pPr>
        <w:rPr>
          <w:rFonts w:cs="Arial"/>
          <w:sz w:val="22"/>
          <w:lang w:val="en-GB"/>
        </w:rPr>
      </w:pPr>
    </w:p>
    <w:p w14:paraId="1DA55AD7" w14:textId="77777777" w:rsidR="00AD315D" w:rsidRPr="000B2D2E" w:rsidRDefault="00AD315D" w:rsidP="005835D4">
      <w:pPr>
        <w:rPr>
          <w:b/>
          <w:sz w:val="22"/>
          <w:lang w:val="en-GB"/>
        </w:rPr>
      </w:pPr>
      <w:r w:rsidRPr="000B2D2E">
        <w:rPr>
          <w:b/>
          <w:sz w:val="22"/>
          <w:lang w:val="en-GB"/>
        </w:rPr>
        <w:t>Powerful performance for customised solutions</w:t>
      </w:r>
    </w:p>
    <w:p w14:paraId="6B9ABD0C" w14:textId="77777777" w:rsidR="00AD315D" w:rsidRPr="000B2D2E" w:rsidRDefault="00AD315D" w:rsidP="000A5C81">
      <w:pPr>
        <w:rPr>
          <w:sz w:val="22"/>
          <w:lang w:val="en-GB"/>
        </w:rPr>
      </w:pPr>
      <w:r w:rsidRPr="000B2D2E">
        <w:rPr>
          <w:sz w:val="22"/>
          <w:lang w:val="en-GB"/>
        </w:rPr>
        <w:t>SBM Mineral Processing GmbH is a full-package supplier for stationary and mobile concrete mixing plants for ready-mixed and prefab concrete as well as mineral processing and conveying plants for raw materials and recycling industries including service and support. Decades of experience in engineering and manufacturing make the company a strong partner for sophisticated solutions. Plants made by SBM are designed for year-round operation and work even under extreme weather conditions. Using high-end components assures long service life and low maintenance costs - MADE IN AUSTRIA.</w:t>
      </w:r>
    </w:p>
    <w:p w14:paraId="2A53787C" w14:textId="77777777" w:rsidR="00AD315D" w:rsidRPr="000B2D2E" w:rsidRDefault="00AD315D" w:rsidP="005835D4">
      <w:pPr>
        <w:rPr>
          <w:sz w:val="22"/>
          <w:lang w:val="en-GB"/>
        </w:rPr>
      </w:pPr>
      <w:r w:rsidRPr="000B2D2E">
        <w:rPr>
          <w:sz w:val="22"/>
          <w:lang w:val="en-GB"/>
        </w:rPr>
        <w:t>The company SBM belongs to the powerful MFL Group assuring that the clients can use the entire company networks including know-how, capacities for manufacturing and assembly as well as worldwide dispatch and purchase logistics.</w:t>
      </w:r>
    </w:p>
    <w:p w14:paraId="5F420217" w14:textId="77777777" w:rsidR="00AD315D" w:rsidRPr="000B2D2E" w:rsidRDefault="00AD315D" w:rsidP="000E56A2">
      <w:pPr>
        <w:rPr>
          <w:sz w:val="22"/>
          <w:lang w:val="en-GB"/>
        </w:rPr>
      </w:pPr>
    </w:p>
    <w:p w14:paraId="02570C6B" w14:textId="77777777" w:rsidR="00AD315D" w:rsidRPr="000B2D2E" w:rsidRDefault="00AD315D" w:rsidP="000E56A2">
      <w:pPr>
        <w:rPr>
          <w:sz w:val="22"/>
          <w:lang w:val="en-GB"/>
        </w:rPr>
      </w:pPr>
    </w:p>
    <w:p w14:paraId="6084131A" w14:textId="77777777" w:rsidR="00AD315D" w:rsidRPr="000B2D2E" w:rsidRDefault="00AD315D" w:rsidP="000E56A2">
      <w:pPr>
        <w:rPr>
          <w:szCs w:val="20"/>
          <w:lang w:val="en-GB"/>
        </w:rPr>
      </w:pPr>
    </w:p>
    <w:p w14:paraId="45DDA90F" w14:textId="77777777" w:rsidR="00AD315D" w:rsidRPr="000B2D2E" w:rsidRDefault="00AD315D" w:rsidP="000E56A2">
      <w:pPr>
        <w:rPr>
          <w:sz w:val="24"/>
          <w:szCs w:val="24"/>
          <w:lang w:val="en-GB"/>
        </w:rPr>
      </w:pPr>
    </w:p>
    <w:p w14:paraId="63AB8268" w14:textId="77777777" w:rsidR="00AD315D" w:rsidRPr="000B2D2E" w:rsidRDefault="00AD315D" w:rsidP="00E90E40">
      <w:pPr>
        <w:rPr>
          <w:szCs w:val="20"/>
          <w:lang w:val="en-GB"/>
        </w:rPr>
      </w:pPr>
      <w:r w:rsidRPr="000B2D2E">
        <w:rPr>
          <w:szCs w:val="20"/>
          <w:lang w:val="en-GB"/>
        </w:rPr>
        <w:t xml:space="preserve">Photo: </w:t>
      </w:r>
    </w:p>
    <w:p w14:paraId="45B6C771" w14:textId="77777777" w:rsidR="00AD315D" w:rsidRPr="000B2D2E" w:rsidRDefault="00AD315D" w:rsidP="00E90E40">
      <w:pPr>
        <w:rPr>
          <w:szCs w:val="20"/>
          <w:lang w:val="en-GB"/>
        </w:rPr>
      </w:pPr>
      <w:r w:rsidRPr="000B2D2E">
        <w:rPr>
          <w:szCs w:val="20"/>
          <w:lang w:val="en-GB"/>
        </w:rPr>
        <w:t>Copy right: SBM Mineral Processing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0"/>
        <w:gridCol w:w="4960"/>
      </w:tblGrid>
      <w:tr w:rsidR="00AD315D" w:rsidRPr="0081644B" w14:paraId="4222975E" w14:textId="77777777">
        <w:tc>
          <w:tcPr>
            <w:tcW w:w="4960" w:type="dxa"/>
          </w:tcPr>
          <w:p w14:paraId="100E16F7" w14:textId="77777777" w:rsidR="00AD315D" w:rsidRPr="000B2D2E" w:rsidRDefault="001D6046" w:rsidP="00E90E40">
            <w:pPr>
              <w:rPr>
                <w:szCs w:val="20"/>
                <w:lang w:val="en-GB"/>
              </w:rPr>
            </w:pPr>
            <w:r>
              <w:rPr>
                <w:rFonts w:cs="Arial"/>
                <w:b/>
                <w:noProof/>
                <w:szCs w:val="20"/>
                <w:lang w:val="en-GB" w:eastAsia="de-DE"/>
              </w:rPr>
              <w:pict w14:anchorId="1BE1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56.6pt;height:105pt;visibility:visible">
                  <v:imagedata r:id="rId8" o:title=""/>
                </v:shape>
              </w:pict>
            </w:r>
          </w:p>
        </w:tc>
        <w:tc>
          <w:tcPr>
            <w:tcW w:w="4960" w:type="dxa"/>
          </w:tcPr>
          <w:p w14:paraId="1AB08742" w14:textId="77777777" w:rsidR="002859EE" w:rsidRPr="00417156" w:rsidRDefault="002859EE" w:rsidP="002859EE">
            <w:pPr>
              <w:rPr>
                <w:sz w:val="24"/>
                <w:szCs w:val="24"/>
                <w:lang w:val="en-GB"/>
              </w:rPr>
            </w:pPr>
          </w:p>
          <w:p w14:paraId="49F47468" w14:textId="0E3948C6" w:rsidR="00AD315D" w:rsidRPr="002859EE" w:rsidRDefault="002859EE" w:rsidP="002859EE">
            <w:pPr>
              <w:rPr>
                <w:szCs w:val="20"/>
                <w:lang w:val="en-GB"/>
              </w:rPr>
            </w:pPr>
            <w:r w:rsidRPr="002859EE">
              <w:rPr>
                <w:rFonts w:cs="Arial"/>
                <w:sz w:val="22"/>
                <w:lang w:val="en-GB"/>
              </w:rPr>
              <w:t>The mobile concrete mixing plant LINEMIX</w:t>
            </w:r>
            <w:r w:rsidRPr="002859EE">
              <w:rPr>
                <w:rFonts w:cs="Arial"/>
                <w:sz w:val="22"/>
                <w:vertAlign w:val="superscript"/>
                <w:lang w:val="en-GB"/>
              </w:rPr>
              <w:t>®</w:t>
            </w:r>
            <w:r w:rsidRPr="002859EE">
              <w:rPr>
                <w:rFonts w:cs="Arial"/>
                <w:i/>
                <w:sz w:val="22"/>
                <w:lang w:val="en-GB"/>
              </w:rPr>
              <w:t xml:space="preserve"> </w:t>
            </w:r>
            <w:r w:rsidRPr="002859EE">
              <w:rPr>
                <w:rFonts w:cs="Arial"/>
                <w:sz w:val="22"/>
                <w:lang w:val="en-GB"/>
              </w:rPr>
              <w:t xml:space="preserve">3000 CM 410-7 H </w:t>
            </w:r>
            <w:r w:rsidR="00483BBE">
              <w:rPr>
                <w:rFonts w:cs="Arial"/>
                <w:sz w:val="22"/>
                <w:lang w:val="en-GB"/>
              </w:rPr>
              <w:t>delivers high quality concrete for the tubbing production.</w:t>
            </w:r>
          </w:p>
        </w:tc>
      </w:tr>
    </w:tbl>
    <w:p w14:paraId="4415C5F8" w14:textId="77777777" w:rsidR="00AD315D" w:rsidRPr="002859EE" w:rsidRDefault="00AD315D" w:rsidP="00E90E40">
      <w:pPr>
        <w:rPr>
          <w:szCs w:val="20"/>
          <w:lang w:val="en-GB"/>
        </w:rPr>
      </w:pPr>
    </w:p>
    <w:p w14:paraId="12588640" w14:textId="77777777" w:rsidR="00AD315D" w:rsidRPr="002859EE" w:rsidRDefault="00AD315D" w:rsidP="008D759C">
      <w:pPr>
        <w:rPr>
          <w:szCs w:val="20"/>
          <w:lang w:val="en-GB"/>
        </w:rPr>
      </w:pPr>
    </w:p>
    <w:p w14:paraId="6922FFD7" w14:textId="77777777" w:rsidR="00AD315D" w:rsidRPr="002859EE" w:rsidRDefault="00AD315D" w:rsidP="000E56A2">
      <w:pPr>
        <w:rPr>
          <w:noProof/>
          <w:color w:val="0070C0"/>
          <w:sz w:val="24"/>
          <w:szCs w:val="24"/>
          <w:lang w:val="en-GB" w:eastAsia="de-AT"/>
        </w:rPr>
      </w:pPr>
      <w:r w:rsidRPr="002859EE">
        <w:rPr>
          <w:noProof/>
          <w:color w:val="0070C0"/>
          <w:sz w:val="24"/>
          <w:szCs w:val="24"/>
          <w:lang w:val="en-GB" w:eastAsia="de-AT"/>
        </w:rPr>
        <w:t xml:space="preserve">  </w:t>
      </w:r>
    </w:p>
    <w:p w14:paraId="7EBDDCF4" w14:textId="77777777" w:rsidR="00AD315D" w:rsidRPr="002859EE" w:rsidRDefault="00AD315D" w:rsidP="000E56A2">
      <w:pPr>
        <w:rPr>
          <w:noProof/>
          <w:color w:val="0070C0"/>
          <w:sz w:val="24"/>
          <w:szCs w:val="24"/>
          <w:lang w:val="en-GB" w:eastAsia="de-AT"/>
        </w:rPr>
      </w:pPr>
    </w:p>
    <w:p w14:paraId="54D27486" w14:textId="77777777" w:rsidR="00AD315D" w:rsidRPr="000B2D2E" w:rsidRDefault="00AD315D" w:rsidP="00DF23F5">
      <w:pPr>
        <w:rPr>
          <w:noProof/>
          <w:sz w:val="24"/>
          <w:szCs w:val="24"/>
          <w:lang w:val="en-GB" w:eastAsia="de-AT"/>
        </w:rPr>
      </w:pPr>
      <w:r w:rsidRPr="000B2D2E">
        <w:rPr>
          <w:noProof/>
          <w:sz w:val="24"/>
          <w:szCs w:val="24"/>
          <w:lang w:val="en-GB" w:eastAsia="de-AT"/>
        </w:rPr>
        <w:t>Contact:</w:t>
      </w:r>
    </w:p>
    <w:p w14:paraId="28CD2A7F" w14:textId="77777777" w:rsidR="00AD315D" w:rsidRPr="000B2D2E" w:rsidRDefault="00AD315D" w:rsidP="000E56A2">
      <w:pPr>
        <w:rPr>
          <w:noProof/>
          <w:sz w:val="24"/>
          <w:szCs w:val="24"/>
          <w:lang w:val="en-GB" w:eastAsia="de-AT"/>
        </w:rPr>
      </w:pPr>
      <w:r w:rsidRPr="000B2D2E">
        <w:rPr>
          <w:noProof/>
          <w:sz w:val="24"/>
          <w:szCs w:val="24"/>
          <w:lang w:val="en-GB" w:eastAsia="de-AT"/>
        </w:rPr>
        <w:t>Cathrin Schupfer</w:t>
      </w:r>
    </w:p>
    <w:p w14:paraId="61E4209A" w14:textId="77777777" w:rsidR="00AD315D" w:rsidRPr="000B2D2E" w:rsidRDefault="00AD315D" w:rsidP="000E56A2">
      <w:pPr>
        <w:rPr>
          <w:noProof/>
          <w:sz w:val="24"/>
          <w:szCs w:val="24"/>
          <w:lang w:val="en-GB" w:eastAsia="de-AT"/>
        </w:rPr>
      </w:pPr>
      <w:r w:rsidRPr="000B2D2E">
        <w:rPr>
          <w:noProof/>
          <w:sz w:val="24"/>
          <w:szCs w:val="24"/>
          <w:lang w:val="en-GB" w:eastAsia="de-AT"/>
        </w:rPr>
        <w:t>Marketing</w:t>
      </w:r>
    </w:p>
    <w:p w14:paraId="07C3A551" w14:textId="77777777" w:rsidR="00AD315D" w:rsidRPr="000B2D2E" w:rsidRDefault="00AD315D" w:rsidP="000E56A2">
      <w:pPr>
        <w:rPr>
          <w:noProof/>
          <w:sz w:val="24"/>
          <w:szCs w:val="24"/>
          <w:lang w:val="en-GB" w:eastAsia="de-AT"/>
        </w:rPr>
      </w:pPr>
      <w:r w:rsidRPr="000B2D2E">
        <w:rPr>
          <w:noProof/>
          <w:sz w:val="24"/>
          <w:szCs w:val="24"/>
          <w:lang w:val="en-GB" w:eastAsia="de-AT"/>
        </w:rPr>
        <w:t xml:space="preserve"> </w:t>
      </w:r>
    </w:p>
    <w:p w14:paraId="77A9C114" w14:textId="77777777" w:rsidR="00AD315D" w:rsidRPr="000B2D2E" w:rsidRDefault="00AD315D" w:rsidP="00D47624">
      <w:pPr>
        <w:rPr>
          <w:noProof/>
          <w:sz w:val="24"/>
          <w:szCs w:val="24"/>
          <w:lang w:val="en-GB" w:eastAsia="de-AT"/>
        </w:rPr>
      </w:pPr>
      <w:r w:rsidRPr="000B2D2E">
        <w:rPr>
          <w:noProof/>
          <w:sz w:val="24"/>
          <w:szCs w:val="24"/>
          <w:lang w:val="en-GB" w:eastAsia="de-AT"/>
        </w:rPr>
        <w:t>SBM Mineral Processing GmbH</w:t>
      </w:r>
    </w:p>
    <w:p w14:paraId="4661265C" w14:textId="77777777" w:rsidR="00AD315D" w:rsidRPr="00391A32" w:rsidRDefault="00AD315D" w:rsidP="00D47624">
      <w:pPr>
        <w:rPr>
          <w:noProof/>
          <w:sz w:val="24"/>
          <w:szCs w:val="24"/>
          <w:lang w:eastAsia="de-AT"/>
        </w:rPr>
      </w:pPr>
      <w:r w:rsidRPr="00391A32">
        <w:rPr>
          <w:noProof/>
          <w:sz w:val="24"/>
          <w:szCs w:val="24"/>
          <w:lang w:eastAsia="de-AT"/>
        </w:rPr>
        <w:t>Oberweis 401, 4664 Oberweis, Austria</w:t>
      </w:r>
    </w:p>
    <w:p w14:paraId="18096846" w14:textId="77777777" w:rsidR="00AD315D" w:rsidRPr="00391A32" w:rsidRDefault="00AD315D" w:rsidP="00D47624">
      <w:pPr>
        <w:rPr>
          <w:noProof/>
          <w:sz w:val="24"/>
          <w:szCs w:val="24"/>
          <w:lang w:eastAsia="de-AT"/>
        </w:rPr>
      </w:pPr>
    </w:p>
    <w:p w14:paraId="3BF1F888" w14:textId="77777777" w:rsidR="00AD315D" w:rsidRPr="00391A32" w:rsidRDefault="00AD315D" w:rsidP="00D47624">
      <w:pPr>
        <w:rPr>
          <w:noProof/>
          <w:sz w:val="24"/>
          <w:szCs w:val="24"/>
          <w:lang w:eastAsia="de-AT"/>
        </w:rPr>
      </w:pPr>
      <w:r w:rsidRPr="00391A32">
        <w:rPr>
          <w:noProof/>
          <w:sz w:val="24"/>
          <w:szCs w:val="24"/>
          <w:lang w:eastAsia="de-AT"/>
        </w:rPr>
        <w:t>Phone +43 3612/270-1500</w:t>
      </w:r>
    </w:p>
    <w:p w14:paraId="4CD84E99" w14:textId="77777777" w:rsidR="00AD315D" w:rsidRPr="00391A32" w:rsidRDefault="00AD315D" w:rsidP="00D47624">
      <w:pPr>
        <w:rPr>
          <w:noProof/>
          <w:sz w:val="24"/>
          <w:szCs w:val="24"/>
          <w:lang w:eastAsia="de-AT"/>
        </w:rPr>
      </w:pPr>
      <w:r w:rsidRPr="00391A32">
        <w:rPr>
          <w:noProof/>
          <w:sz w:val="24"/>
          <w:szCs w:val="24"/>
          <w:lang w:eastAsia="de-AT"/>
        </w:rPr>
        <w:t xml:space="preserve">marketing@sbm-mp.at </w:t>
      </w:r>
    </w:p>
    <w:p w14:paraId="214C3194" w14:textId="77777777" w:rsidR="00AD315D" w:rsidRPr="000B2D2E" w:rsidRDefault="000F1B8C" w:rsidP="00D47624">
      <w:pPr>
        <w:rPr>
          <w:noProof/>
          <w:sz w:val="24"/>
          <w:szCs w:val="24"/>
          <w:lang w:val="en-GB" w:eastAsia="de-AT"/>
        </w:rPr>
      </w:pPr>
      <w:hyperlink r:id="rId9" w:history="1">
        <w:r w:rsidR="00AD315D" w:rsidRPr="000B2D2E">
          <w:rPr>
            <w:sz w:val="24"/>
            <w:szCs w:val="24"/>
            <w:lang w:val="en-GB"/>
          </w:rPr>
          <w:t>www.sbm-mp.at</w:t>
        </w:r>
      </w:hyperlink>
    </w:p>
    <w:p w14:paraId="0316C71F" w14:textId="77777777" w:rsidR="00AD315D" w:rsidRPr="000B2D2E" w:rsidRDefault="00AD315D" w:rsidP="000E56A2">
      <w:pPr>
        <w:rPr>
          <w:noProof/>
          <w:sz w:val="24"/>
          <w:szCs w:val="24"/>
          <w:lang w:val="en-GB" w:eastAsia="de-AT"/>
        </w:rPr>
      </w:pPr>
    </w:p>
    <w:sectPr w:rsidR="00AD315D" w:rsidRPr="000B2D2E" w:rsidSect="000E56A2">
      <w:headerReference w:type="default" r:id="rId10"/>
      <w:footerReference w:type="default" r:id="rId11"/>
      <w:pgSz w:w="11906" w:h="16838"/>
      <w:pgMar w:top="1417" w:right="1133" w:bottom="1134" w:left="993"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12D21" w15:done="0"/>
  <w15:commentEx w15:paraId="30848D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92E1F" w14:textId="77777777" w:rsidR="000F1B8C" w:rsidRDefault="000F1B8C" w:rsidP="009407AE">
      <w:r>
        <w:separator/>
      </w:r>
    </w:p>
  </w:endnote>
  <w:endnote w:type="continuationSeparator" w:id="0">
    <w:p w14:paraId="119D5B8E" w14:textId="77777777" w:rsidR="000F1B8C" w:rsidRDefault="000F1B8C" w:rsidP="0094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2" w:type="dxa"/>
      <w:tblBorders>
        <w:top w:val="single" w:sz="4" w:space="0" w:color="auto"/>
      </w:tblBorders>
      <w:tblLook w:val="00A0" w:firstRow="1" w:lastRow="0" w:firstColumn="1" w:lastColumn="0" w:noHBand="0" w:noVBand="0"/>
    </w:tblPr>
    <w:tblGrid>
      <w:gridCol w:w="5353"/>
      <w:gridCol w:w="4678"/>
    </w:tblGrid>
    <w:tr w:rsidR="00AD315D" w:rsidRPr="00EC7EA6" w14:paraId="5019F3F1" w14:textId="77777777">
      <w:tc>
        <w:tcPr>
          <w:tcW w:w="5353" w:type="dxa"/>
          <w:tcBorders>
            <w:top w:val="single" w:sz="4" w:space="0" w:color="auto"/>
          </w:tcBorders>
        </w:tcPr>
        <w:p w14:paraId="63B5828E" w14:textId="77777777" w:rsidR="00AD315D" w:rsidRPr="00EC7EA6" w:rsidRDefault="00AD315D" w:rsidP="00EC7EA6">
          <w:pPr>
            <w:pStyle w:val="Footer"/>
            <w:tabs>
              <w:tab w:val="clear" w:pos="9072"/>
              <w:tab w:val="right" w:pos="9498"/>
            </w:tabs>
            <w:rPr>
              <w:rFonts w:cs="Arial"/>
              <w:sz w:val="16"/>
              <w:szCs w:val="16"/>
              <w:lang w:val="en-GB"/>
            </w:rPr>
          </w:pPr>
        </w:p>
      </w:tc>
      <w:tc>
        <w:tcPr>
          <w:tcW w:w="4678" w:type="dxa"/>
          <w:tcBorders>
            <w:top w:val="single" w:sz="4" w:space="0" w:color="auto"/>
          </w:tcBorders>
        </w:tcPr>
        <w:p w14:paraId="455E5CC6" w14:textId="77777777" w:rsidR="00AD315D" w:rsidRPr="00EC7EA6" w:rsidRDefault="00AD315D" w:rsidP="00EC7EA6">
          <w:pPr>
            <w:pStyle w:val="Footer"/>
            <w:jc w:val="right"/>
            <w:rPr>
              <w:rFonts w:cs="Arial"/>
              <w:sz w:val="16"/>
              <w:szCs w:val="16"/>
            </w:rPr>
          </w:pPr>
          <w:r w:rsidRPr="00EC7EA6">
            <w:rPr>
              <w:rFonts w:cs="Arial"/>
              <w:sz w:val="16"/>
              <w:szCs w:val="16"/>
            </w:rPr>
            <w:fldChar w:fldCharType="begin"/>
          </w:r>
          <w:r w:rsidRPr="00EC7EA6">
            <w:rPr>
              <w:rFonts w:cs="Arial"/>
              <w:sz w:val="16"/>
              <w:szCs w:val="16"/>
            </w:rPr>
            <w:instrText>PAGE  \* Arabic  \* MERGEFORMAT</w:instrText>
          </w:r>
          <w:r w:rsidRPr="00EC7EA6">
            <w:rPr>
              <w:rFonts w:cs="Arial"/>
              <w:sz w:val="16"/>
              <w:szCs w:val="16"/>
            </w:rPr>
            <w:fldChar w:fldCharType="separate"/>
          </w:r>
          <w:r w:rsidR="001D6046" w:rsidRPr="001D6046">
            <w:rPr>
              <w:rFonts w:cs="Arial"/>
              <w:noProof/>
              <w:sz w:val="16"/>
              <w:szCs w:val="16"/>
              <w:lang w:val="de-DE"/>
            </w:rPr>
            <w:t>1</w:t>
          </w:r>
          <w:r w:rsidRPr="00EC7EA6">
            <w:rPr>
              <w:rFonts w:cs="Arial"/>
              <w:sz w:val="16"/>
              <w:szCs w:val="16"/>
            </w:rPr>
            <w:fldChar w:fldCharType="end"/>
          </w:r>
          <w:r w:rsidRPr="00EC7EA6">
            <w:rPr>
              <w:rFonts w:cs="Arial"/>
              <w:sz w:val="16"/>
              <w:szCs w:val="16"/>
              <w:lang w:val="de-DE"/>
            </w:rPr>
            <w:t>/</w:t>
          </w:r>
          <w:r w:rsidR="000F1B8C">
            <w:fldChar w:fldCharType="begin"/>
          </w:r>
          <w:r w:rsidR="000F1B8C">
            <w:instrText>NUMPAGES  \* Arabic  \* MERGEFORMAT</w:instrText>
          </w:r>
          <w:r w:rsidR="000F1B8C">
            <w:fldChar w:fldCharType="separate"/>
          </w:r>
          <w:r w:rsidR="001D6046" w:rsidRPr="001D6046">
            <w:rPr>
              <w:rFonts w:cs="Arial"/>
              <w:noProof/>
              <w:sz w:val="16"/>
              <w:szCs w:val="16"/>
              <w:lang w:val="de-DE"/>
            </w:rPr>
            <w:t>2</w:t>
          </w:r>
          <w:r w:rsidR="000F1B8C">
            <w:rPr>
              <w:rFonts w:cs="Arial"/>
              <w:noProof/>
              <w:sz w:val="16"/>
              <w:szCs w:val="16"/>
              <w:lang w:val="de-DE"/>
            </w:rPr>
            <w:fldChar w:fldCharType="end"/>
          </w:r>
        </w:p>
      </w:tc>
    </w:tr>
  </w:tbl>
  <w:p w14:paraId="0EB0407E" w14:textId="77777777" w:rsidR="00AD315D" w:rsidRDefault="00AD3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6DC10" w14:textId="77777777" w:rsidR="000F1B8C" w:rsidRDefault="000F1B8C" w:rsidP="009407AE">
      <w:r>
        <w:separator/>
      </w:r>
    </w:p>
  </w:footnote>
  <w:footnote w:type="continuationSeparator" w:id="0">
    <w:p w14:paraId="41E588D1" w14:textId="77777777" w:rsidR="000F1B8C" w:rsidRDefault="000F1B8C" w:rsidP="0094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2" w:type="dxa"/>
      <w:tblBorders>
        <w:bottom w:val="single" w:sz="4" w:space="0" w:color="auto"/>
      </w:tblBorders>
      <w:tblLook w:val="00A0" w:firstRow="1" w:lastRow="0" w:firstColumn="1" w:lastColumn="0" w:noHBand="0" w:noVBand="0"/>
    </w:tblPr>
    <w:tblGrid>
      <w:gridCol w:w="3510"/>
      <w:gridCol w:w="2552"/>
      <w:gridCol w:w="3969"/>
    </w:tblGrid>
    <w:tr w:rsidR="00AD315D" w:rsidRPr="00EC7EA6" w14:paraId="36061793" w14:textId="77777777">
      <w:trPr>
        <w:trHeight w:val="575"/>
      </w:trPr>
      <w:tc>
        <w:tcPr>
          <w:tcW w:w="3510" w:type="dxa"/>
          <w:tcBorders>
            <w:bottom w:val="single" w:sz="4" w:space="0" w:color="auto"/>
          </w:tcBorders>
          <w:vAlign w:val="center"/>
        </w:tcPr>
        <w:p w14:paraId="2259C504" w14:textId="77777777" w:rsidR="00AD315D" w:rsidRPr="00EC7EA6" w:rsidRDefault="00AD315D" w:rsidP="00EC7EA6">
          <w:pPr>
            <w:pStyle w:val="Header"/>
            <w:tabs>
              <w:tab w:val="clear" w:pos="9072"/>
              <w:tab w:val="right" w:pos="9639"/>
            </w:tabs>
          </w:pPr>
        </w:p>
      </w:tc>
      <w:tc>
        <w:tcPr>
          <w:tcW w:w="2552" w:type="dxa"/>
          <w:tcBorders>
            <w:bottom w:val="single" w:sz="4" w:space="0" w:color="auto"/>
          </w:tcBorders>
          <w:vAlign w:val="center"/>
        </w:tcPr>
        <w:p w14:paraId="68E800FE" w14:textId="77777777" w:rsidR="00AD315D" w:rsidRPr="00EC7EA6" w:rsidRDefault="00AD315D" w:rsidP="00EC7EA6">
          <w:pPr>
            <w:pStyle w:val="Header"/>
            <w:jc w:val="center"/>
            <w:rPr>
              <w:b/>
            </w:rPr>
          </w:pPr>
        </w:p>
      </w:tc>
      <w:tc>
        <w:tcPr>
          <w:tcW w:w="3969" w:type="dxa"/>
          <w:tcBorders>
            <w:bottom w:val="single" w:sz="4" w:space="0" w:color="auto"/>
          </w:tcBorders>
          <w:vAlign w:val="center"/>
        </w:tcPr>
        <w:p w14:paraId="277B089C" w14:textId="77777777" w:rsidR="00AD315D" w:rsidRPr="00EC7EA6" w:rsidRDefault="000F1B8C" w:rsidP="00EC7EA6">
          <w:pPr>
            <w:pStyle w:val="Header"/>
            <w:ind w:right="-108"/>
            <w:jc w:val="right"/>
          </w:pPr>
          <w:r>
            <w:rPr>
              <w:noProof/>
              <w:lang w:val="de-DE" w:eastAsia="de-DE"/>
            </w:rPr>
            <w:pict w14:anchorId="49215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2049" type="#_x0000_t75" alt="SBM_Member_klein.tif" style="position:absolute;left:0;text-align:left;margin-left:120.6pt;margin-top:-7.75pt;width:67.35pt;height:33.05pt;z-index:1;visibility:visible;mso-position-horizontal-relative:text;mso-position-vertical-relative:text">
                <v:imagedata r:id="rId1" o:title=""/>
              </v:shape>
            </w:pict>
          </w:r>
        </w:p>
      </w:tc>
    </w:tr>
  </w:tbl>
  <w:p w14:paraId="22C32025" w14:textId="77777777" w:rsidR="00AD315D" w:rsidRDefault="00AD3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40A1"/>
    <w:multiLevelType w:val="hybridMultilevel"/>
    <w:tmpl w:val="21563A2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7B2C1119"/>
    <w:multiLevelType w:val="hybridMultilevel"/>
    <w:tmpl w:val="199E23F0"/>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dnikar Stefanie">
    <w15:presenceInfo w15:providerId="AD" w15:userId="S-1-5-21-2272734950-524395383-1883752351-17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E6A"/>
    <w:rsid w:val="0000548A"/>
    <w:rsid w:val="00013BD9"/>
    <w:rsid w:val="00022D72"/>
    <w:rsid w:val="00025246"/>
    <w:rsid w:val="000312D4"/>
    <w:rsid w:val="000313DA"/>
    <w:rsid w:val="00050983"/>
    <w:rsid w:val="00052AF8"/>
    <w:rsid w:val="00054B83"/>
    <w:rsid w:val="00056A00"/>
    <w:rsid w:val="000572E2"/>
    <w:rsid w:val="00061E75"/>
    <w:rsid w:val="00062939"/>
    <w:rsid w:val="00065220"/>
    <w:rsid w:val="00065426"/>
    <w:rsid w:val="00072C4B"/>
    <w:rsid w:val="00074D05"/>
    <w:rsid w:val="00075AD9"/>
    <w:rsid w:val="00082977"/>
    <w:rsid w:val="00083BF8"/>
    <w:rsid w:val="000A1541"/>
    <w:rsid w:val="000A1792"/>
    <w:rsid w:val="000A3D28"/>
    <w:rsid w:val="000A5C81"/>
    <w:rsid w:val="000A7146"/>
    <w:rsid w:val="000B2D2E"/>
    <w:rsid w:val="000B78BE"/>
    <w:rsid w:val="000C21AA"/>
    <w:rsid w:val="000D105E"/>
    <w:rsid w:val="000E2377"/>
    <w:rsid w:val="000E32FB"/>
    <w:rsid w:val="000E56A2"/>
    <w:rsid w:val="000E6A42"/>
    <w:rsid w:val="000F1B8C"/>
    <w:rsid w:val="000F257A"/>
    <w:rsid w:val="00100EA0"/>
    <w:rsid w:val="00102ECD"/>
    <w:rsid w:val="001034E5"/>
    <w:rsid w:val="0010532C"/>
    <w:rsid w:val="00106D37"/>
    <w:rsid w:val="00110458"/>
    <w:rsid w:val="00110C73"/>
    <w:rsid w:val="00113959"/>
    <w:rsid w:val="00114AC8"/>
    <w:rsid w:val="00123678"/>
    <w:rsid w:val="00130557"/>
    <w:rsid w:val="001355C8"/>
    <w:rsid w:val="001355F5"/>
    <w:rsid w:val="00136BF5"/>
    <w:rsid w:val="00137B84"/>
    <w:rsid w:val="001475AD"/>
    <w:rsid w:val="00147FE4"/>
    <w:rsid w:val="00150B39"/>
    <w:rsid w:val="00151091"/>
    <w:rsid w:val="0015150F"/>
    <w:rsid w:val="00157AFB"/>
    <w:rsid w:val="00161DF5"/>
    <w:rsid w:val="00162CC7"/>
    <w:rsid w:val="00173FD1"/>
    <w:rsid w:val="0017675B"/>
    <w:rsid w:val="00180203"/>
    <w:rsid w:val="00181F74"/>
    <w:rsid w:val="00186FC0"/>
    <w:rsid w:val="00187CB1"/>
    <w:rsid w:val="00191812"/>
    <w:rsid w:val="00194516"/>
    <w:rsid w:val="0019677C"/>
    <w:rsid w:val="001B1097"/>
    <w:rsid w:val="001B1442"/>
    <w:rsid w:val="001B24AB"/>
    <w:rsid w:val="001B6BC5"/>
    <w:rsid w:val="001C1E1F"/>
    <w:rsid w:val="001C2B79"/>
    <w:rsid w:val="001C410D"/>
    <w:rsid w:val="001C4D45"/>
    <w:rsid w:val="001C5EFF"/>
    <w:rsid w:val="001D31D0"/>
    <w:rsid w:val="001D4069"/>
    <w:rsid w:val="001D6046"/>
    <w:rsid w:val="001E223F"/>
    <w:rsid w:val="001E750D"/>
    <w:rsid w:val="001F2D39"/>
    <w:rsid w:val="00200167"/>
    <w:rsid w:val="00212698"/>
    <w:rsid w:val="00215DF4"/>
    <w:rsid w:val="002334D6"/>
    <w:rsid w:val="00235CD6"/>
    <w:rsid w:val="002361A4"/>
    <w:rsid w:val="00240C7A"/>
    <w:rsid w:val="002519EA"/>
    <w:rsid w:val="0025344D"/>
    <w:rsid w:val="00270F0E"/>
    <w:rsid w:val="00271008"/>
    <w:rsid w:val="002859EE"/>
    <w:rsid w:val="00285D07"/>
    <w:rsid w:val="0028620E"/>
    <w:rsid w:val="002875C5"/>
    <w:rsid w:val="00290549"/>
    <w:rsid w:val="002947B8"/>
    <w:rsid w:val="00294FAB"/>
    <w:rsid w:val="0029523F"/>
    <w:rsid w:val="002A03A4"/>
    <w:rsid w:val="002A6EF9"/>
    <w:rsid w:val="002A70B1"/>
    <w:rsid w:val="002B145A"/>
    <w:rsid w:val="002B2A44"/>
    <w:rsid w:val="002B3F8B"/>
    <w:rsid w:val="002B5E78"/>
    <w:rsid w:val="002C06B6"/>
    <w:rsid w:val="002C1CBF"/>
    <w:rsid w:val="002C7723"/>
    <w:rsid w:val="002D007D"/>
    <w:rsid w:val="002D1CED"/>
    <w:rsid w:val="002D4482"/>
    <w:rsid w:val="002D5A4D"/>
    <w:rsid w:val="002E3B18"/>
    <w:rsid w:val="002E5811"/>
    <w:rsid w:val="002E698A"/>
    <w:rsid w:val="002F03E1"/>
    <w:rsid w:val="002F1D23"/>
    <w:rsid w:val="002F377C"/>
    <w:rsid w:val="00300672"/>
    <w:rsid w:val="003024C9"/>
    <w:rsid w:val="0030270F"/>
    <w:rsid w:val="00303442"/>
    <w:rsid w:val="0030658B"/>
    <w:rsid w:val="00313765"/>
    <w:rsid w:val="00321862"/>
    <w:rsid w:val="003259F8"/>
    <w:rsid w:val="0033014E"/>
    <w:rsid w:val="0033193A"/>
    <w:rsid w:val="00333F93"/>
    <w:rsid w:val="00334818"/>
    <w:rsid w:val="00343E6A"/>
    <w:rsid w:val="00344BEA"/>
    <w:rsid w:val="00347843"/>
    <w:rsid w:val="00351119"/>
    <w:rsid w:val="0035676A"/>
    <w:rsid w:val="00363F3D"/>
    <w:rsid w:val="003717C1"/>
    <w:rsid w:val="003741B3"/>
    <w:rsid w:val="003765C4"/>
    <w:rsid w:val="00377DFF"/>
    <w:rsid w:val="00387429"/>
    <w:rsid w:val="00391A32"/>
    <w:rsid w:val="00397016"/>
    <w:rsid w:val="003A3DD7"/>
    <w:rsid w:val="003A53F9"/>
    <w:rsid w:val="003A6911"/>
    <w:rsid w:val="003C3E04"/>
    <w:rsid w:val="003D243B"/>
    <w:rsid w:val="003D7D3A"/>
    <w:rsid w:val="003E0B47"/>
    <w:rsid w:val="003E30C0"/>
    <w:rsid w:val="003E7B83"/>
    <w:rsid w:val="003F0A3D"/>
    <w:rsid w:val="003F58D1"/>
    <w:rsid w:val="00404DFB"/>
    <w:rsid w:val="00406AA0"/>
    <w:rsid w:val="00407125"/>
    <w:rsid w:val="0041003B"/>
    <w:rsid w:val="00411EDA"/>
    <w:rsid w:val="0041346B"/>
    <w:rsid w:val="00417156"/>
    <w:rsid w:val="00422D17"/>
    <w:rsid w:val="00424784"/>
    <w:rsid w:val="00424DCF"/>
    <w:rsid w:val="00433BB1"/>
    <w:rsid w:val="004345F8"/>
    <w:rsid w:val="004365AD"/>
    <w:rsid w:val="00462E63"/>
    <w:rsid w:val="004645C6"/>
    <w:rsid w:val="004646C4"/>
    <w:rsid w:val="00470B7B"/>
    <w:rsid w:val="004724CB"/>
    <w:rsid w:val="00472F0A"/>
    <w:rsid w:val="0048339C"/>
    <w:rsid w:val="00483BBE"/>
    <w:rsid w:val="00492361"/>
    <w:rsid w:val="00492BEE"/>
    <w:rsid w:val="00497C53"/>
    <w:rsid w:val="004A3DCC"/>
    <w:rsid w:val="004B414F"/>
    <w:rsid w:val="004B54C3"/>
    <w:rsid w:val="004B752D"/>
    <w:rsid w:val="004C0139"/>
    <w:rsid w:val="004C4D52"/>
    <w:rsid w:val="004D38B3"/>
    <w:rsid w:val="004D4D83"/>
    <w:rsid w:val="004F435A"/>
    <w:rsid w:val="00500DD6"/>
    <w:rsid w:val="0050112B"/>
    <w:rsid w:val="00502363"/>
    <w:rsid w:val="0050609B"/>
    <w:rsid w:val="00510997"/>
    <w:rsid w:val="005136C4"/>
    <w:rsid w:val="0051403F"/>
    <w:rsid w:val="00514957"/>
    <w:rsid w:val="00521E2D"/>
    <w:rsid w:val="00525E3E"/>
    <w:rsid w:val="0052664A"/>
    <w:rsid w:val="00527265"/>
    <w:rsid w:val="00534B54"/>
    <w:rsid w:val="0054003F"/>
    <w:rsid w:val="005406DF"/>
    <w:rsid w:val="00541D33"/>
    <w:rsid w:val="00542849"/>
    <w:rsid w:val="0054367B"/>
    <w:rsid w:val="0054479F"/>
    <w:rsid w:val="00544CFF"/>
    <w:rsid w:val="0054612D"/>
    <w:rsid w:val="00552F57"/>
    <w:rsid w:val="00555B08"/>
    <w:rsid w:val="00555BCE"/>
    <w:rsid w:val="00564EC4"/>
    <w:rsid w:val="00567047"/>
    <w:rsid w:val="00573111"/>
    <w:rsid w:val="00574F17"/>
    <w:rsid w:val="00581542"/>
    <w:rsid w:val="00582036"/>
    <w:rsid w:val="005835D4"/>
    <w:rsid w:val="005A66C6"/>
    <w:rsid w:val="005A7185"/>
    <w:rsid w:val="005A75FE"/>
    <w:rsid w:val="005B1E54"/>
    <w:rsid w:val="005B6BAF"/>
    <w:rsid w:val="005B6EA2"/>
    <w:rsid w:val="005C33F9"/>
    <w:rsid w:val="005C540A"/>
    <w:rsid w:val="005C7507"/>
    <w:rsid w:val="005E3043"/>
    <w:rsid w:val="005E40CD"/>
    <w:rsid w:val="005E50BA"/>
    <w:rsid w:val="005E6714"/>
    <w:rsid w:val="005F16D8"/>
    <w:rsid w:val="005F4BB1"/>
    <w:rsid w:val="00601161"/>
    <w:rsid w:val="00612FA6"/>
    <w:rsid w:val="00616D7E"/>
    <w:rsid w:val="006171DF"/>
    <w:rsid w:val="006200B9"/>
    <w:rsid w:val="00623162"/>
    <w:rsid w:val="006275F6"/>
    <w:rsid w:val="00632AE6"/>
    <w:rsid w:val="00632D01"/>
    <w:rsid w:val="0063350D"/>
    <w:rsid w:val="0063382B"/>
    <w:rsid w:val="00634AC7"/>
    <w:rsid w:val="00637375"/>
    <w:rsid w:val="00645B19"/>
    <w:rsid w:val="00652077"/>
    <w:rsid w:val="00662DAE"/>
    <w:rsid w:val="00672F34"/>
    <w:rsid w:val="006826A3"/>
    <w:rsid w:val="0068272B"/>
    <w:rsid w:val="00686580"/>
    <w:rsid w:val="00691E64"/>
    <w:rsid w:val="006977BB"/>
    <w:rsid w:val="006A2DC3"/>
    <w:rsid w:val="006A4625"/>
    <w:rsid w:val="006A4B79"/>
    <w:rsid w:val="006B2727"/>
    <w:rsid w:val="006C0492"/>
    <w:rsid w:val="006C1E14"/>
    <w:rsid w:val="006C7C43"/>
    <w:rsid w:val="006E0123"/>
    <w:rsid w:val="006F752A"/>
    <w:rsid w:val="00710C9F"/>
    <w:rsid w:val="00720055"/>
    <w:rsid w:val="00723778"/>
    <w:rsid w:val="00735798"/>
    <w:rsid w:val="00741B76"/>
    <w:rsid w:val="00743865"/>
    <w:rsid w:val="007460DF"/>
    <w:rsid w:val="007612AE"/>
    <w:rsid w:val="00764202"/>
    <w:rsid w:val="007642A6"/>
    <w:rsid w:val="007721A6"/>
    <w:rsid w:val="007743F4"/>
    <w:rsid w:val="00774523"/>
    <w:rsid w:val="00781A37"/>
    <w:rsid w:val="00782454"/>
    <w:rsid w:val="00783A5A"/>
    <w:rsid w:val="00783DFF"/>
    <w:rsid w:val="00784162"/>
    <w:rsid w:val="0078609B"/>
    <w:rsid w:val="007867EE"/>
    <w:rsid w:val="007869D5"/>
    <w:rsid w:val="00787720"/>
    <w:rsid w:val="007879D5"/>
    <w:rsid w:val="007919A8"/>
    <w:rsid w:val="0079386A"/>
    <w:rsid w:val="007957BA"/>
    <w:rsid w:val="007A0752"/>
    <w:rsid w:val="007A0C57"/>
    <w:rsid w:val="007A527E"/>
    <w:rsid w:val="007A7F82"/>
    <w:rsid w:val="007B0D01"/>
    <w:rsid w:val="007B5787"/>
    <w:rsid w:val="007B60CF"/>
    <w:rsid w:val="007B6C2E"/>
    <w:rsid w:val="007C4461"/>
    <w:rsid w:val="007C47A3"/>
    <w:rsid w:val="007C65D4"/>
    <w:rsid w:val="007C70C5"/>
    <w:rsid w:val="007C7A89"/>
    <w:rsid w:val="007D0217"/>
    <w:rsid w:val="007D335D"/>
    <w:rsid w:val="007D572E"/>
    <w:rsid w:val="007D5F8C"/>
    <w:rsid w:val="007E12E0"/>
    <w:rsid w:val="007E40FF"/>
    <w:rsid w:val="007F23A3"/>
    <w:rsid w:val="007F71B5"/>
    <w:rsid w:val="007F7222"/>
    <w:rsid w:val="007F7FE1"/>
    <w:rsid w:val="00800031"/>
    <w:rsid w:val="00802F3A"/>
    <w:rsid w:val="008078B5"/>
    <w:rsid w:val="00816159"/>
    <w:rsid w:val="0081644B"/>
    <w:rsid w:val="00816545"/>
    <w:rsid w:val="00821CA1"/>
    <w:rsid w:val="00824E89"/>
    <w:rsid w:val="00826A39"/>
    <w:rsid w:val="00830312"/>
    <w:rsid w:val="008334B7"/>
    <w:rsid w:val="00834619"/>
    <w:rsid w:val="0084130D"/>
    <w:rsid w:val="0084224C"/>
    <w:rsid w:val="00842E75"/>
    <w:rsid w:val="00845A2F"/>
    <w:rsid w:val="00846816"/>
    <w:rsid w:val="008477A7"/>
    <w:rsid w:val="008541C8"/>
    <w:rsid w:val="0085514C"/>
    <w:rsid w:val="0085671B"/>
    <w:rsid w:val="00862383"/>
    <w:rsid w:val="00864CA3"/>
    <w:rsid w:val="00867E8B"/>
    <w:rsid w:val="0087177C"/>
    <w:rsid w:val="00875367"/>
    <w:rsid w:val="0087758A"/>
    <w:rsid w:val="0089170F"/>
    <w:rsid w:val="00897794"/>
    <w:rsid w:val="008A29C1"/>
    <w:rsid w:val="008C174C"/>
    <w:rsid w:val="008C1864"/>
    <w:rsid w:val="008C2B34"/>
    <w:rsid w:val="008C57C4"/>
    <w:rsid w:val="008D054B"/>
    <w:rsid w:val="008D4D6D"/>
    <w:rsid w:val="008D759C"/>
    <w:rsid w:val="008E388B"/>
    <w:rsid w:val="008E6680"/>
    <w:rsid w:val="008F3DD6"/>
    <w:rsid w:val="008F4E45"/>
    <w:rsid w:val="00902F8E"/>
    <w:rsid w:val="0090578A"/>
    <w:rsid w:val="0091189A"/>
    <w:rsid w:val="00913711"/>
    <w:rsid w:val="0092758B"/>
    <w:rsid w:val="009331AD"/>
    <w:rsid w:val="009349DC"/>
    <w:rsid w:val="0093533F"/>
    <w:rsid w:val="009407AE"/>
    <w:rsid w:val="009408DC"/>
    <w:rsid w:val="009428C0"/>
    <w:rsid w:val="00945C87"/>
    <w:rsid w:val="00953D2F"/>
    <w:rsid w:val="0096021C"/>
    <w:rsid w:val="00962152"/>
    <w:rsid w:val="009745CE"/>
    <w:rsid w:val="00977974"/>
    <w:rsid w:val="00991CF8"/>
    <w:rsid w:val="009954AD"/>
    <w:rsid w:val="009A1378"/>
    <w:rsid w:val="009A3E4D"/>
    <w:rsid w:val="009A68A2"/>
    <w:rsid w:val="009B0C5C"/>
    <w:rsid w:val="009B5484"/>
    <w:rsid w:val="009C059E"/>
    <w:rsid w:val="009D0C4A"/>
    <w:rsid w:val="009D1BE6"/>
    <w:rsid w:val="009D3A07"/>
    <w:rsid w:val="009D497C"/>
    <w:rsid w:val="009E2D88"/>
    <w:rsid w:val="009E6A98"/>
    <w:rsid w:val="009F6C76"/>
    <w:rsid w:val="00A05362"/>
    <w:rsid w:val="00A055DA"/>
    <w:rsid w:val="00A05FF4"/>
    <w:rsid w:val="00A156C0"/>
    <w:rsid w:val="00A20D58"/>
    <w:rsid w:val="00A20E5D"/>
    <w:rsid w:val="00A23D2C"/>
    <w:rsid w:val="00A2633F"/>
    <w:rsid w:val="00A2753B"/>
    <w:rsid w:val="00A303AA"/>
    <w:rsid w:val="00A30F40"/>
    <w:rsid w:val="00A32633"/>
    <w:rsid w:val="00A3326F"/>
    <w:rsid w:val="00A33E52"/>
    <w:rsid w:val="00A356C3"/>
    <w:rsid w:val="00A36EF2"/>
    <w:rsid w:val="00A37061"/>
    <w:rsid w:val="00A414BD"/>
    <w:rsid w:val="00A4317C"/>
    <w:rsid w:val="00A44F1A"/>
    <w:rsid w:val="00A45273"/>
    <w:rsid w:val="00A47F49"/>
    <w:rsid w:val="00A52506"/>
    <w:rsid w:val="00A52D4D"/>
    <w:rsid w:val="00A55CAE"/>
    <w:rsid w:val="00A63B5E"/>
    <w:rsid w:val="00A6583B"/>
    <w:rsid w:val="00A672D4"/>
    <w:rsid w:val="00A7067E"/>
    <w:rsid w:val="00A74ED7"/>
    <w:rsid w:val="00A85635"/>
    <w:rsid w:val="00A86945"/>
    <w:rsid w:val="00A87F8C"/>
    <w:rsid w:val="00A90375"/>
    <w:rsid w:val="00A967C7"/>
    <w:rsid w:val="00AA1F9D"/>
    <w:rsid w:val="00AA2D88"/>
    <w:rsid w:val="00AA3C3E"/>
    <w:rsid w:val="00AA54ED"/>
    <w:rsid w:val="00AB05CF"/>
    <w:rsid w:val="00AB116D"/>
    <w:rsid w:val="00AB2ADE"/>
    <w:rsid w:val="00AD315D"/>
    <w:rsid w:val="00AE044B"/>
    <w:rsid w:val="00AE12C6"/>
    <w:rsid w:val="00AE1F40"/>
    <w:rsid w:val="00AE4B96"/>
    <w:rsid w:val="00AF3862"/>
    <w:rsid w:val="00B001C7"/>
    <w:rsid w:val="00B22670"/>
    <w:rsid w:val="00B235A3"/>
    <w:rsid w:val="00B24B03"/>
    <w:rsid w:val="00B26790"/>
    <w:rsid w:val="00B31A62"/>
    <w:rsid w:val="00B33017"/>
    <w:rsid w:val="00B54B1C"/>
    <w:rsid w:val="00B67B07"/>
    <w:rsid w:val="00B703AF"/>
    <w:rsid w:val="00B8122E"/>
    <w:rsid w:val="00B85526"/>
    <w:rsid w:val="00B92AED"/>
    <w:rsid w:val="00B92BE8"/>
    <w:rsid w:val="00B95167"/>
    <w:rsid w:val="00B97DFD"/>
    <w:rsid w:val="00BA4800"/>
    <w:rsid w:val="00BA5F21"/>
    <w:rsid w:val="00BB3080"/>
    <w:rsid w:val="00BC015D"/>
    <w:rsid w:val="00BC3186"/>
    <w:rsid w:val="00BD0001"/>
    <w:rsid w:val="00BD7290"/>
    <w:rsid w:val="00BD7623"/>
    <w:rsid w:val="00BF1E7C"/>
    <w:rsid w:val="00C01273"/>
    <w:rsid w:val="00C06F25"/>
    <w:rsid w:val="00C076D1"/>
    <w:rsid w:val="00C07C77"/>
    <w:rsid w:val="00C16F17"/>
    <w:rsid w:val="00C24C2D"/>
    <w:rsid w:val="00C27C76"/>
    <w:rsid w:val="00C317B0"/>
    <w:rsid w:val="00C31C91"/>
    <w:rsid w:val="00C336EC"/>
    <w:rsid w:val="00C3624F"/>
    <w:rsid w:val="00C40808"/>
    <w:rsid w:val="00C45F3D"/>
    <w:rsid w:val="00C4754F"/>
    <w:rsid w:val="00C4789F"/>
    <w:rsid w:val="00C54A5B"/>
    <w:rsid w:val="00C56BE9"/>
    <w:rsid w:val="00C57168"/>
    <w:rsid w:val="00C63063"/>
    <w:rsid w:val="00C67BE3"/>
    <w:rsid w:val="00C80B85"/>
    <w:rsid w:val="00C96108"/>
    <w:rsid w:val="00C97383"/>
    <w:rsid w:val="00CA303C"/>
    <w:rsid w:val="00CA45C0"/>
    <w:rsid w:val="00CB37AC"/>
    <w:rsid w:val="00CC04AF"/>
    <w:rsid w:val="00CC33D5"/>
    <w:rsid w:val="00CC3D13"/>
    <w:rsid w:val="00CC48A3"/>
    <w:rsid w:val="00CD2BAD"/>
    <w:rsid w:val="00CE1D31"/>
    <w:rsid w:val="00CE5D97"/>
    <w:rsid w:val="00CE6CB1"/>
    <w:rsid w:val="00CF156E"/>
    <w:rsid w:val="00CF1C8C"/>
    <w:rsid w:val="00CF7F21"/>
    <w:rsid w:val="00D00B96"/>
    <w:rsid w:val="00D023B2"/>
    <w:rsid w:val="00D14067"/>
    <w:rsid w:val="00D15759"/>
    <w:rsid w:val="00D15CA4"/>
    <w:rsid w:val="00D17D10"/>
    <w:rsid w:val="00D228B3"/>
    <w:rsid w:val="00D22A85"/>
    <w:rsid w:val="00D22BED"/>
    <w:rsid w:val="00D244E9"/>
    <w:rsid w:val="00D27A2B"/>
    <w:rsid w:val="00D30267"/>
    <w:rsid w:val="00D33888"/>
    <w:rsid w:val="00D4087B"/>
    <w:rsid w:val="00D47624"/>
    <w:rsid w:val="00D539C3"/>
    <w:rsid w:val="00D55409"/>
    <w:rsid w:val="00D639B6"/>
    <w:rsid w:val="00D664A4"/>
    <w:rsid w:val="00D74A15"/>
    <w:rsid w:val="00D823E8"/>
    <w:rsid w:val="00D84099"/>
    <w:rsid w:val="00D84BB6"/>
    <w:rsid w:val="00DA223D"/>
    <w:rsid w:val="00DA2EEF"/>
    <w:rsid w:val="00DA67C7"/>
    <w:rsid w:val="00DB13CE"/>
    <w:rsid w:val="00DB225E"/>
    <w:rsid w:val="00DB3167"/>
    <w:rsid w:val="00DB3267"/>
    <w:rsid w:val="00DB4194"/>
    <w:rsid w:val="00DB6B46"/>
    <w:rsid w:val="00DC259F"/>
    <w:rsid w:val="00DC37FE"/>
    <w:rsid w:val="00DD1289"/>
    <w:rsid w:val="00DD3A71"/>
    <w:rsid w:val="00DE05AB"/>
    <w:rsid w:val="00DE4821"/>
    <w:rsid w:val="00DF23F5"/>
    <w:rsid w:val="00DF6D92"/>
    <w:rsid w:val="00DF77F4"/>
    <w:rsid w:val="00E11AB2"/>
    <w:rsid w:val="00E1411C"/>
    <w:rsid w:val="00E152E9"/>
    <w:rsid w:val="00E15580"/>
    <w:rsid w:val="00E247A1"/>
    <w:rsid w:val="00E43179"/>
    <w:rsid w:val="00E432E9"/>
    <w:rsid w:val="00E4474E"/>
    <w:rsid w:val="00E46F77"/>
    <w:rsid w:val="00E54A24"/>
    <w:rsid w:val="00E562B1"/>
    <w:rsid w:val="00E616AD"/>
    <w:rsid w:val="00E639AD"/>
    <w:rsid w:val="00E70552"/>
    <w:rsid w:val="00E74222"/>
    <w:rsid w:val="00E761A2"/>
    <w:rsid w:val="00E77D66"/>
    <w:rsid w:val="00E81AC2"/>
    <w:rsid w:val="00E8519C"/>
    <w:rsid w:val="00E86D0C"/>
    <w:rsid w:val="00E90E40"/>
    <w:rsid w:val="00E94B01"/>
    <w:rsid w:val="00E9621A"/>
    <w:rsid w:val="00E9734D"/>
    <w:rsid w:val="00EA0CDE"/>
    <w:rsid w:val="00EA1310"/>
    <w:rsid w:val="00EA1422"/>
    <w:rsid w:val="00EA5B3E"/>
    <w:rsid w:val="00EB36BF"/>
    <w:rsid w:val="00EB6C13"/>
    <w:rsid w:val="00EC0A63"/>
    <w:rsid w:val="00EC2496"/>
    <w:rsid w:val="00EC7EA6"/>
    <w:rsid w:val="00EE4E7C"/>
    <w:rsid w:val="00EF02AC"/>
    <w:rsid w:val="00EF6E85"/>
    <w:rsid w:val="00F00AAC"/>
    <w:rsid w:val="00F01CC7"/>
    <w:rsid w:val="00F03233"/>
    <w:rsid w:val="00F05498"/>
    <w:rsid w:val="00F1038F"/>
    <w:rsid w:val="00F17FE5"/>
    <w:rsid w:val="00F20C85"/>
    <w:rsid w:val="00F2510D"/>
    <w:rsid w:val="00F36AB7"/>
    <w:rsid w:val="00F4069D"/>
    <w:rsid w:val="00F43AD3"/>
    <w:rsid w:val="00F521A6"/>
    <w:rsid w:val="00F525BA"/>
    <w:rsid w:val="00F76041"/>
    <w:rsid w:val="00F76583"/>
    <w:rsid w:val="00F8039C"/>
    <w:rsid w:val="00F81B7C"/>
    <w:rsid w:val="00F81F97"/>
    <w:rsid w:val="00F8445A"/>
    <w:rsid w:val="00F84A3D"/>
    <w:rsid w:val="00F8597B"/>
    <w:rsid w:val="00F96186"/>
    <w:rsid w:val="00FA1444"/>
    <w:rsid w:val="00FB187A"/>
    <w:rsid w:val="00FC12A4"/>
    <w:rsid w:val="00FC4B4C"/>
    <w:rsid w:val="00FD5E3A"/>
    <w:rsid w:val="00FD5EF0"/>
    <w:rsid w:val="00FD7183"/>
    <w:rsid w:val="00FD78C9"/>
    <w:rsid w:val="00FE30F0"/>
    <w:rsid w:val="00FF0673"/>
    <w:rsid w:val="00FF1A75"/>
    <w:rsid w:val="00FF2B45"/>
    <w:rsid w:val="00FF5BFD"/>
    <w:rsid w:val="00FF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73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7C"/>
    <w:rPr>
      <w:rFonts w:ascii="Arial" w:hAnsi="Arial"/>
      <w:szCs w:val="22"/>
      <w:lang w:val="de-A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07AE"/>
    <w:pPr>
      <w:tabs>
        <w:tab w:val="center" w:pos="4536"/>
        <w:tab w:val="right" w:pos="9072"/>
      </w:tabs>
    </w:pPr>
  </w:style>
  <w:style w:type="character" w:customStyle="1" w:styleId="HeaderChar">
    <w:name w:val="Header Char"/>
    <w:link w:val="Header"/>
    <w:uiPriority w:val="99"/>
    <w:rsid w:val="009407AE"/>
    <w:rPr>
      <w:rFonts w:ascii="Arial" w:hAnsi="Arial" w:cs="Times New Roman"/>
      <w:sz w:val="20"/>
    </w:rPr>
  </w:style>
  <w:style w:type="paragraph" w:styleId="Footer">
    <w:name w:val="footer"/>
    <w:basedOn w:val="Normal"/>
    <w:link w:val="FooterChar"/>
    <w:uiPriority w:val="99"/>
    <w:rsid w:val="009407AE"/>
    <w:pPr>
      <w:tabs>
        <w:tab w:val="center" w:pos="4536"/>
        <w:tab w:val="right" w:pos="9072"/>
      </w:tabs>
    </w:pPr>
  </w:style>
  <w:style w:type="character" w:customStyle="1" w:styleId="FooterChar">
    <w:name w:val="Footer Char"/>
    <w:link w:val="Footer"/>
    <w:uiPriority w:val="99"/>
    <w:rsid w:val="009407AE"/>
    <w:rPr>
      <w:rFonts w:ascii="Arial" w:hAnsi="Arial" w:cs="Times New Roman"/>
      <w:sz w:val="20"/>
    </w:rPr>
  </w:style>
  <w:style w:type="paragraph" w:styleId="BalloonText">
    <w:name w:val="Balloon Text"/>
    <w:basedOn w:val="Normal"/>
    <w:link w:val="BalloonTextChar"/>
    <w:uiPriority w:val="99"/>
    <w:semiHidden/>
    <w:rsid w:val="009407AE"/>
    <w:rPr>
      <w:rFonts w:ascii="Tahoma" w:hAnsi="Tahoma" w:cs="Tahoma"/>
      <w:sz w:val="16"/>
      <w:szCs w:val="16"/>
    </w:rPr>
  </w:style>
  <w:style w:type="character" w:customStyle="1" w:styleId="BalloonTextChar">
    <w:name w:val="Balloon Text Char"/>
    <w:link w:val="BalloonText"/>
    <w:uiPriority w:val="99"/>
    <w:semiHidden/>
    <w:rsid w:val="009407AE"/>
    <w:rPr>
      <w:rFonts w:ascii="Tahoma" w:hAnsi="Tahoma" w:cs="Tahoma"/>
      <w:sz w:val="16"/>
      <w:szCs w:val="16"/>
    </w:rPr>
  </w:style>
  <w:style w:type="table" w:styleId="TableGrid">
    <w:name w:val="Table Grid"/>
    <w:basedOn w:val="TableNormal"/>
    <w:uiPriority w:val="99"/>
    <w:rsid w:val="006A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10997"/>
    <w:pPr>
      <w:ind w:left="720"/>
    </w:pPr>
  </w:style>
  <w:style w:type="character" w:styleId="Hyperlink">
    <w:name w:val="Hyperlink"/>
    <w:uiPriority w:val="99"/>
    <w:rsid w:val="00387429"/>
    <w:rPr>
      <w:rFonts w:cs="Times New Roman"/>
      <w:color w:val="0000FF"/>
      <w:u w:val="single"/>
    </w:rPr>
  </w:style>
  <w:style w:type="character" w:styleId="CommentReference">
    <w:name w:val="annotation reference"/>
    <w:uiPriority w:val="99"/>
    <w:semiHidden/>
    <w:unhideWhenUsed/>
    <w:rsid w:val="00391A32"/>
    <w:rPr>
      <w:sz w:val="16"/>
      <w:szCs w:val="16"/>
    </w:rPr>
  </w:style>
  <w:style w:type="paragraph" w:styleId="CommentText">
    <w:name w:val="annotation text"/>
    <w:basedOn w:val="Normal"/>
    <w:link w:val="CommentTextChar"/>
    <w:uiPriority w:val="99"/>
    <w:semiHidden/>
    <w:unhideWhenUsed/>
    <w:rsid w:val="00391A32"/>
    <w:rPr>
      <w:szCs w:val="20"/>
    </w:rPr>
  </w:style>
  <w:style w:type="character" w:customStyle="1" w:styleId="CommentTextChar">
    <w:name w:val="Comment Text Char"/>
    <w:link w:val="CommentText"/>
    <w:uiPriority w:val="99"/>
    <w:semiHidden/>
    <w:rsid w:val="00391A32"/>
    <w:rPr>
      <w:rFonts w:ascii="Arial" w:hAnsi="Arial"/>
      <w:sz w:val="20"/>
      <w:szCs w:val="20"/>
      <w:lang w:val="de-AT" w:eastAsia="en-US"/>
    </w:rPr>
  </w:style>
  <w:style w:type="paragraph" w:styleId="CommentSubject">
    <w:name w:val="annotation subject"/>
    <w:basedOn w:val="CommentText"/>
    <w:next w:val="CommentText"/>
    <w:link w:val="CommentSubjectChar"/>
    <w:uiPriority w:val="99"/>
    <w:semiHidden/>
    <w:unhideWhenUsed/>
    <w:rsid w:val="00391A32"/>
    <w:rPr>
      <w:b/>
      <w:bCs/>
    </w:rPr>
  </w:style>
  <w:style w:type="character" w:customStyle="1" w:styleId="CommentSubjectChar">
    <w:name w:val="Comment Subject Char"/>
    <w:link w:val="CommentSubject"/>
    <w:uiPriority w:val="99"/>
    <w:semiHidden/>
    <w:rsid w:val="00391A32"/>
    <w:rPr>
      <w:rFonts w:ascii="Arial" w:hAnsi="Arial"/>
      <w:b/>
      <w:bCs/>
      <w:sz w:val="20"/>
      <w:szCs w:val="20"/>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155187">
      <w:marLeft w:val="0"/>
      <w:marRight w:val="0"/>
      <w:marTop w:val="0"/>
      <w:marBottom w:val="0"/>
      <w:divBdr>
        <w:top w:val="none" w:sz="0" w:space="0" w:color="auto"/>
        <w:left w:val="none" w:sz="0" w:space="0" w:color="auto"/>
        <w:bottom w:val="none" w:sz="0" w:space="0" w:color="auto"/>
        <w:right w:val="none" w:sz="0" w:space="0" w:color="auto"/>
      </w:divBdr>
    </w:div>
    <w:div w:id="1051155192">
      <w:marLeft w:val="0"/>
      <w:marRight w:val="0"/>
      <w:marTop w:val="0"/>
      <w:marBottom w:val="0"/>
      <w:divBdr>
        <w:top w:val="none" w:sz="0" w:space="0" w:color="auto"/>
        <w:left w:val="none" w:sz="0" w:space="0" w:color="auto"/>
        <w:bottom w:val="none" w:sz="0" w:space="0" w:color="auto"/>
        <w:right w:val="none" w:sz="0" w:space="0" w:color="auto"/>
      </w:divBdr>
    </w:div>
    <w:div w:id="1051155193">
      <w:marLeft w:val="0"/>
      <w:marRight w:val="0"/>
      <w:marTop w:val="0"/>
      <w:marBottom w:val="0"/>
      <w:divBdr>
        <w:top w:val="none" w:sz="0" w:space="0" w:color="auto"/>
        <w:left w:val="none" w:sz="0" w:space="0" w:color="auto"/>
        <w:bottom w:val="none" w:sz="0" w:space="0" w:color="auto"/>
        <w:right w:val="none" w:sz="0" w:space="0" w:color="auto"/>
      </w:divBdr>
      <w:divsChild>
        <w:div w:id="1051155200">
          <w:marLeft w:val="0"/>
          <w:marRight w:val="0"/>
          <w:marTop w:val="0"/>
          <w:marBottom w:val="0"/>
          <w:divBdr>
            <w:top w:val="none" w:sz="0" w:space="0" w:color="auto"/>
            <w:left w:val="none" w:sz="0" w:space="0" w:color="auto"/>
            <w:bottom w:val="none" w:sz="0" w:space="0" w:color="auto"/>
            <w:right w:val="none" w:sz="0" w:space="0" w:color="auto"/>
          </w:divBdr>
          <w:divsChild>
            <w:div w:id="1051155186">
              <w:marLeft w:val="0"/>
              <w:marRight w:val="0"/>
              <w:marTop w:val="0"/>
              <w:marBottom w:val="0"/>
              <w:divBdr>
                <w:top w:val="none" w:sz="0" w:space="0" w:color="auto"/>
                <w:left w:val="none" w:sz="0" w:space="0" w:color="auto"/>
                <w:bottom w:val="none" w:sz="0" w:space="0" w:color="auto"/>
                <w:right w:val="none" w:sz="0" w:space="0" w:color="auto"/>
              </w:divBdr>
            </w:div>
            <w:div w:id="1051155188">
              <w:marLeft w:val="0"/>
              <w:marRight w:val="0"/>
              <w:marTop w:val="0"/>
              <w:marBottom w:val="0"/>
              <w:divBdr>
                <w:top w:val="none" w:sz="0" w:space="0" w:color="auto"/>
                <w:left w:val="none" w:sz="0" w:space="0" w:color="auto"/>
                <w:bottom w:val="none" w:sz="0" w:space="0" w:color="auto"/>
                <w:right w:val="none" w:sz="0" w:space="0" w:color="auto"/>
              </w:divBdr>
            </w:div>
            <w:div w:id="1051155189">
              <w:marLeft w:val="0"/>
              <w:marRight w:val="0"/>
              <w:marTop w:val="0"/>
              <w:marBottom w:val="0"/>
              <w:divBdr>
                <w:top w:val="none" w:sz="0" w:space="0" w:color="auto"/>
                <w:left w:val="none" w:sz="0" w:space="0" w:color="auto"/>
                <w:bottom w:val="none" w:sz="0" w:space="0" w:color="auto"/>
                <w:right w:val="none" w:sz="0" w:space="0" w:color="auto"/>
              </w:divBdr>
            </w:div>
            <w:div w:id="1051155190">
              <w:marLeft w:val="0"/>
              <w:marRight w:val="0"/>
              <w:marTop w:val="0"/>
              <w:marBottom w:val="0"/>
              <w:divBdr>
                <w:top w:val="none" w:sz="0" w:space="0" w:color="auto"/>
                <w:left w:val="none" w:sz="0" w:space="0" w:color="auto"/>
                <w:bottom w:val="none" w:sz="0" w:space="0" w:color="auto"/>
                <w:right w:val="none" w:sz="0" w:space="0" w:color="auto"/>
              </w:divBdr>
            </w:div>
            <w:div w:id="1051155191">
              <w:marLeft w:val="0"/>
              <w:marRight w:val="0"/>
              <w:marTop w:val="0"/>
              <w:marBottom w:val="0"/>
              <w:divBdr>
                <w:top w:val="none" w:sz="0" w:space="0" w:color="auto"/>
                <w:left w:val="none" w:sz="0" w:space="0" w:color="auto"/>
                <w:bottom w:val="none" w:sz="0" w:space="0" w:color="auto"/>
                <w:right w:val="none" w:sz="0" w:space="0" w:color="auto"/>
              </w:divBdr>
            </w:div>
            <w:div w:id="1051155194">
              <w:marLeft w:val="0"/>
              <w:marRight w:val="0"/>
              <w:marTop w:val="0"/>
              <w:marBottom w:val="0"/>
              <w:divBdr>
                <w:top w:val="none" w:sz="0" w:space="0" w:color="auto"/>
                <w:left w:val="none" w:sz="0" w:space="0" w:color="auto"/>
                <w:bottom w:val="none" w:sz="0" w:space="0" w:color="auto"/>
                <w:right w:val="none" w:sz="0" w:space="0" w:color="auto"/>
              </w:divBdr>
            </w:div>
            <w:div w:id="1051155196">
              <w:marLeft w:val="0"/>
              <w:marRight w:val="0"/>
              <w:marTop w:val="0"/>
              <w:marBottom w:val="0"/>
              <w:divBdr>
                <w:top w:val="none" w:sz="0" w:space="0" w:color="auto"/>
                <w:left w:val="none" w:sz="0" w:space="0" w:color="auto"/>
                <w:bottom w:val="none" w:sz="0" w:space="0" w:color="auto"/>
                <w:right w:val="none" w:sz="0" w:space="0" w:color="auto"/>
              </w:divBdr>
            </w:div>
            <w:div w:id="1051155197">
              <w:marLeft w:val="0"/>
              <w:marRight w:val="0"/>
              <w:marTop w:val="0"/>
              <w:marBottom w:val="0"/>
              <w:divBdr>
                <w:top w:val="none" w:sz="0" w:space="0" w:color="auto"/>
                <w:left w:val="none" w:sz="0" w:space="0" w:color="auto"/>
                <w:bottom w:val="none" w:sz="0" w:space="0" w:color="auto"/>
                <w:right w:val="none" w:sz="0" w:space="0" w:color="auto"/>
              </w:divBdr>
            </w:div>
            <w:div w:id="1051155198">
              <w:marLeft w:val="0"/>
              <w:marRight w:val="0"/>
              <w:marTop w:val="0"/>
              <w:marBottom w:val="0"/>
              <w:divBdr>
                <w:top w:val="none" w:sz="0" w:space="0" w:color="auto"/>
                <w:left w:val="none" w:sz="0" w:space="0" w:color="auto"/>
                <w:bottom w:val="none" w:sz="0" w:space="0" w:color="auto"/>
                <w:right w:val="none" w:sz="0" w:space="0" w:color="auto"/>
              </w:divBdr>
            </w:div>
            <w:div w:id="1051155201">
              <w:marLeft w:val="0"/>
              <w:marRight w:val="0"/>
              <w:marTop w:val="0"/>
              <w:marBottom w:val="0"/>
              <w:divBdr>
                <w:top w:val="none" w:sz="0" w:space="0" w:color="auto"/>
                <w:left w:val="none" w:sz="0" w:space="0" w:color="auto"/>
                <w:bottom w:val="none" w:sz="0" w:space="0" w:color="auto"/>
                <w:right w:val="none" w:sz="0" w:space="0" w:color="auto"/>
              </w:divBdr>
            </w:div>
            <w:div w:id="1051155202">
              <w:marLeft w:val="0"/>
              <w:marRight w:val="0"/>
              <w:marTop w:val="0"/>
              <w:marBottom w:val="0"/>
              <w:divBdr>
                <w:top w:val="none" w:sz="0" w:space="0" w:color="auto"/>
                <w:left w:val="none" w:sz="0" w:space="0" w:color="auto"/>
                <w:bottom w:val="none" w:sz="0" w:space="0" w:color="auto"/>
                <w:right w:val="none" w:sz="0" w:space="0" w:color="auto"/>
              </w:divBdr>
            </w:div>
            <w:div w:id="1051155203">
              <w:marLeft w:val="0"/>
              <w:marRight w:val="0"/>
              <w:marTop w:val="0"/>
              <w:marBottom w:val="0"/>
              <w:divBdr>
                <w:top w:val="none" w:sz="0" w:space="0" w:color="auto"/>
                <w:left w:val="none" w:sz="0" w:space="0" w:color="auto"/>
                <w:bottom w:val="none" w:sz="0" w:space="0" w:color="auto"/>
                <w:right w:val="none" w:sz="0" w:space="0" w:color="auto"/>
              </w:divBdr>
            </w:div>
            <w:div w:id="1051155204">
              <w:marLeft w:val="0"/>
              <w:marRight w:val="0"/>
              <w:marTop w:val="0"/>
              <w:marBottom w:val="0"/>
              <w:divBdr>
                <w:top w:val="none" w:sz="0" w:space="0" w:color="auto"/>
                <w:left w:val="none" w:sz="0" w:space="0" w:color="auto"/>
                <w:bottom w:val="none" w:sz="0" w:space="0" w:color="auto"/>
                <w:right w:val="none" w:sz="0" w:space="0" w:color="auto"/>
              </w:divBdr>
            </w:div>
            <w:div w:id="1051155205">
              <w:marLeft w:val="0"/>
              <w:marRight w:val="0"/>
              <w:marTop w:val="0"/>
              <w:marBottom w:val="0"/>
              <w:divBdr>
                <w:top w:val="none" w:sz="0" w:space="0" w:color="auto"/>
                <w:left w:val="none" w:sz="0" w:space="0" w:color="auto"/>
                <w:bottom w:val="none" w:sz="0" w:space="0" w:color="auto"/>
                <w:right w:val="none" w:sz="0" w:space="0" w:color="auto"/>
              </w:divBdr>
            </w:div>
            <w:div w:id="1051155207">
              <w:marLeft w:val="0"/>
              <w:marRight w:val="0"/>
              <w:marTop w:val="0"/>
              <w:marBottom w:val="0"/>
              <w:divBdr>
                <w:top w:val="none" w:sz="0" w:space="0" w:color="auto"/>
                <w:left w:val="none" w:sz="0" w:space="0" w:color="auto"/>
                <w:bottom w:val="none" w:sz="0" w:space="0" w:color="auto"/>
                <w:right w:val="none" w:sz="0" w:space="0" w:color="auto"/>
              </w:divBdr>
            </w:div>
            <w:div w:id="1051155208">
              <w:marLeft w:val="0"/>
              <w:marRight w:val="0"/>
              <w:marTop w:val="0"/>
              <w:marBottom w:val="0"/>
              <w:divBdr>
                <w:top w:val="none" w:sz="0" w:space="0" w:color="auto"/>
                <w:left w:val="none" w:sz="0" w:space="0" w:color="auto"/>
                <w:bottom w:val="none" w:sz="0" w:space="0" w:color="auto"/>
                <w:right w:val="none" w:sz="0" w:space="0" w:color="auto"/>
              </w:divBdr>
            </w:div>
            <w:div w:id="1051155209">
              <w:marLeft w:val="0"/>
              <w:marRight w:val="0"/>
              <w:marTop w:val="0"/>
              <w:marBottom w:val="0"/>
              <w:divBdr>
                <w:top w:val="none" w:sz="0" w:space="0" w:color="auto"/>
                <w:left w:val="none" w:sz="0" w:space="0" w:color="auto"/>
                <w:bottom w:val="none" w:sz="0" w:space="0" w:color="auto"/>
                <w:right w:val="none" w:sz="0" w:space="0" w:color="auto"/>
              </w:divBdr>
            </w:div>
            <w:div w:id="1051155210">
              <w:marLeft w:val="0"/>
              <w:marRight w:val="0"/>
              <w:marTop w:val="0"/>
              <w:marBottom w:val="0"/>
              <w:divBdr>
                <w:top w:val="none" w:sz="0" w:space="0" w:color="auto"/>
                <w:left w:val="none" w:sz="0" w:space="0" w:color="auto"/>
                <w:bottom w:val="none" w:sz="0" w:space="0" w:color="auto"/>
                <w:right w:val="none" w:sz="0" w:space="0" w:color="auto"/>
              </w:divBdr>
            </w:div>
            <w:div w:id="1051155211">
              <w:marLeft w:val="0"/>
              <w:marRight w:val="0"/>
              <w:marTop w:val="0"/>
              <w:marBottom w:val="0"/>
              <w:divBdr>
                <w:top w:val="none" w:sz="0" w:space="0" w:color="auto"/>
                <w:left w:val="none" w:sz="0" w:space="0" w:color="auto"/>
                <w:bottom w:val="none" w:sz="0" w:space="0" w:color="auto"/>
                <w:right w:val="none" w:sz="0" w:space="0" w:color="auto"/>
              </w:divBdr>
            </w:div>
            <w:div w:id="1051155212">
              <w:marLeft w:val="0"/>
              <w:marRight w:val="0"/>
              <w:marTop w:val="0"/>
              <w:marBottom w:val="0"/>
              <w:divBdr>
                <w:top w:val="none" w:sz="0" w:space="0" w:color="auto"/>
                <w:left w:val="none" w:sz="0" w:space="0" w:color="auto"/>
                <w:bottom w:val="none" w:sz="0" w:space="0" w:color="auto"/>
                <w:right w:val="none" w:sz="0" w:space="0" w:color="auto"/>
              </w:divBdr>
            </w:div>
            <w:div w:id="1051155213">
              <w:marLeft w:val="0"/>
              <w:marRight w:val="0"/>
              <w:marTop w:val="0"/>
              <w:marBottom w:val="0"/>
              <w:divBdr>
                <w:top w:val="none" w:sz="0" w:space="0" w:color="auto"/>
                <w:left w:val="none" w:sz="0" w:space="0" w:color="auto"/>
                <w:bottom w:val="none" w:sz="0" w:space="0" w:color="auto"/>
                <w:right w:val="none" w:sz="0" w:space="0" w:color="auto"/>
              </w:divBdr>
            </w:div>
            <w:div w:id="1051155214">
              <w:marLeft w:val="0"/>
              <w:marRight w:val="0"/>
              <w:marTop w:val="0"/>
              <w:marBottom w:val="0"/>
              <w:divBdr>
                <w:top w:val="none" w:sz="0" w:space="0" w:color="auto"/>
                <w:left w:val="none" w:sz="0" w:space="0" w:color="auto"/>
                <w:bottom w:val="none" w:sz="0" w:space="0" w:color="auto"/>
                <w:right w:val="none" w:sz="0" w:space="0" w:color="auto"/>
              </w:divBdr>
            </w:div>
            <w:div w:id="1051155215">
              <w:marLeft w:val="0"/>
              <w:marRight w:val="0"/>
              <w:marTop w:val="0"/>
              <w:marBottom w:val="0"/>
              <w:divBdr>
                <w:top w:val="none" w:sz="0" w:space="0" w:color="auto"/>
                <w:left w:val="none" w:sz="0" w:space="0" w:color="auto"/>
                <w:bottom w:val="none" w:sz="0" w:space="0" w:color="auto"/>
                <w:right w:val="none" w:sz="0" w:space="0" w:color="auto"/>
              </w:divBdr>
            </w:div>
            <w:div w:id="1051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5195">
      <w:marLeft w:val="0"/>
      <w:marRight w:val="0"/>
      <w:marTop w:val="0"/>
      <w:marBottom w:val="0"/>
      <w:divBdr>
        <w:top w:val="none" w:sz="0" w:space="0" w:color="auto"/>
        <w:left w:val="none" w:sz="0" w:space="0" w:color="auto"/>
        <w:bottom w:val="none" w:sz="0" w:space="0" w:color="auto"/>
        <w:right w:val="none" w:sz="0" w:space="0" w:color="auto"/>
      </w:divBdr>
    </w:div>
    <w:div w:id="1051155199">
      <w:marLeft w:val="0"/>
      <w:marRight w:val="0"/>
      <w:marTop w:val="0"/>
      <w:marBottom w:val="0"/>
      <w:divBdr>
        <w:top w:val="none" w:sz="0" w:space="0" w:color="auto"/>
        <w:left w:val="none" w:sz="0" w:space="0" w:color="auto"/>
        <w:bottom w:val="none" w:sz="0" w:space="0" w:color="auto"/>
        <w:right w:val="none" w:sz="0" w:space="0" w:color="auto"/>
      </w:divBdr>
    </w:div>
    <w:div w:id="1051155206">
      <w:marLeft w:val="0"/>
      <w:marRight w:val="0"/>
      <w:marTop w:val="0"/>
      <w:marBottom w:val="0"/>
      <w:divBdr>
        <w:top w:val="none" w:sz="0" w:space="0" w:color="auto"/>
        <w:left w:val="none" w:sz="0" w:space="0" w:color="auto"/>
        <w:bottom w:val="none" w:sz="0" w:space="0" w:color="auto"/>
        <w:right w:val="none" w:sz="0" w:space="0" w:color="auto"/>
      </w:divBdr>
    </w:div>
    <w:div w:id="1051155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m-mp.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Tunnel Builder Limited</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Schupfer Cathrin</dc:creator>
  <cp:lastModifiedBy>Tunnelbuilder Ltd</cp:lastModifiedBy>
  <cp:revision>2</cp:revision>
  <cp:lastPrinted>2015-11-30T09:03:00Z</cp:lastPrinted>
  <dcterms:created xsi:type="dcterms:W3CDTF">2016-01-28T10:07:00Z</dcterms:created>
  <dcterms:modified xsi:type="dcterms:W3CDTF">2016-01-28T10:07:00Z</dcterms:modified>
</cp:coreProperties>
</file>